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0D529" w14:textId="72E5E8D0" w:rsidR="00325DA0" w:rsidRPr="00325DA0" w:rsidRDefault="00325DA0" w:rsidP="00325DA0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325DA0">
        <w:rPr>
          <w:rFonts w:eastAsia="MS Mincho"/>
          <w:b/>
          <w:sz w:val="24"/>
          <w:szCs w:val="24"/>
          <w:lang w:val="en-US" w:eastAsia="x-none"/>
        </w:rPr>
        <w:t>3GPP TSG-RAN WG2 Meeting #125</w:t>
      </w:r>
      <w:r w:rsidRPr="00325DA0">
        <w:rPr>
          <w:rFonts w:eastAsia="MS Mincho"/>
          <w:b/>
          <w:sz w:val="24"/>
          <w:szCs w:val="24"/>
          <w:lang w:val="en-US" w:eastAsia="x-none"/>
        </w:rPr>
        <w:tab/>
      </w:r>
      <w:r w:rsidR="003F531E" w:rsidRPr="003F531E">
        <w:rPr>
          <w:rFonts w:eastAsia="MS Mincho"/>
          <w:b/>
          <w:sz w:val="24"/>
          <w:szCs w:val="24"/>
          <w:lang w:val="en-US" w:eastAsia="x-none"/>
        </w:rPr>
        <w:t>R2-2401147</w:t>
      </w:r>
    </w:p>
    <w:p w14:paraId="747E497A" w14:textId="77777777" w:rsidR="00325DA0" w:rsidRPr="00325DA0" w:rsidRDefault="00325DA0" w:rsidP="00325DA0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en-US" w:eastAsia="x-none"/>
        </w:rPr>
      </w:pPr>
      <w:r w:rsidRPr="00325DA0">
        <w:rPr>
          <w:rFonts w:eastAsia="MS Mincho"/>
          <w:b/>
          <w:sz w:val="24"/>
          <w:szCs w:val="24"/>
          <w:lang w:val="en-US" w:eastAsia="x-none"/>
        </w:rPr>
        <w:t>Athens, Greece,  Feb. 26th – Mar. 1st, 2024</w:t>
      </w:r>
    </w:p>
    <w:p w14:paraId="1F58B2F0" w14:textId="521740EC" w:rsidR="003F754F" w:rsidRDefault="0000000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093A38" w:rsidRPr="00CC3705">
        <w:rPr>
          <w:rFonts w:cs="Arial"/>
          <w:b/>
          <w:bCs/>
          <w:sz w:val="24"/>
          <w:lang w:eastAsia="zh-CN"/>
        </w:rPr>
        <w:t>7.</w:t>
      </w:r>
      <w:r w:rsidR="002764C0" w:rsidRPr="00CC3705">
        <w:rPr>
          <w:rFonts w:cs="Arial"/>
          <w:b/>
          <w:bCs/>
          <w:sz w:val="24"/>
          <w:lang w:eastAsia="zh-CN"/>
        </w:rPr>
        <w:t>3</w:t>
      </w:r>
      <w:r w:rsidR="00093A38" w:rsidRPr="00CC3705">
        <w:rPr>
          <w:rFonts w:cs="Arial"/>
          <w:b/>
          <w:bCs/>
          <w:sz w:val="24"/>
          <w:lang w:eastAsia="zh-CN"/>
        </w:rPr>
        <w:t>.</w:t>
      </w:r>
      <w:r w:rsidR="00325DA0" w:rsidRPr="00CC3705">
        <w:rPr>
          <w:rFonts w:cs="Arial"/>
          <w:b/>
          <w:bCs/>
          <w:sz w:val="24"/>
          <w:lang w:eastAsia="zh-CN"/>
        </w:rPr>
        <w:t>2</w:t>
      </w:r>
    </w:p>
    <w:p w14:paraId="28D56825" w14:textId="6C9E410E" w:rsidR="003F754F" w:rsidRDefault="0000000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02D3F2C3" w:rsidR="003F754F" w:rsidRDefault="0000000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_Hlk118276002"/>
      <w:r w:rsidR="00CC3705" w:rsidRPr="00CC3705">
        <w:rPr>
          <w:rFonts w:cs="Arial"/>
          <w:b/>
          <w:bCs/>
          <w:sz w:val="24"/>
          <w:lang w:eastAsia="zh-CN"/>
        </w:rPr>
        <w:t>Discussion on NES and TP to TS 38.300</w:t>
      </w:r>
    </w:p>
    <w:bookmarkEnd w:id="0"/>
    <w:bookmarkEnd w:id="1"/>
    <w:bookmarkEnd w:id="2"/>
    <w:p w14:paraId="61298F6D" w14:textId="77777777" w:rsidR="003F754F" w:rsidRDefault="0000000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000000">
      <w:pPr>
        <w:pStyle w:val="1"/>
      </w:pPr>
      <w:r>
        <w:t>Introduction</w:t>
      </w:r>
    </w:p>
    <w:p w14:paraId="02A5C6A1" w14:textId="5E5B4683" w:rsidR="00DA5C51" w:rsidRDefault="000F776D" w:rsidP="00EB4784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In</w:t>
      </w:r>
      <w:r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this</w:t>
      </w:r>
      <w:r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contribution,</w:t>
      </w:r>
      <w:r>
        <w:rPr>
          <w:rFonts w:ascii="Times New Roman" w:eastAsia="宋体" w:hAnsi="Times New Roman"/>
          <w:lang w:val="en-US" w:eastAsia="zh-CN"/>
        </w:rPr>
        <w:t xml:space="preserve"> we </w:t>
      </w:r>
      <w:proofErr w:type="spellStart"/>
      <w:r>
        <w:rPr>
          <w:rFonts w:ascii="Times New Roman" w:eastAsia="宋体" w:hAnsi="Times New Roman"/>
          <w:lang w:val="en-US" w:eastAsia="zh-CN"/>
        </w:rPr>
        <w:t>analyse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 the following open issues identified by the CR rapporteur: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F776D" w14:paraId="75D6A50B" w14:textId="77777777" w:rsidTr="000F776D">
        <w:tc>
          <w:tcPr>
            <w:tcW w:w="9631" w:type="dxa"/>
          </w:tcPr>
          <w:p w14:paraId="0E9C311D" w14:textId="77777777" w:rsidR="000F776D" w:rsidRPr="000F776D" w:rsidRDefault="000F776D" w:rsidP="000F776D">
            <w:pPr>
              <w:shd w:val="clear" w:color="auto" w:fill="FFFFFF"/>
              <w:spacing w:after="0"/>
              <w:jc w:val="left"/>
              <w:rPr>
                <w:rFonts w:ascii="Times New Roman" w:eastAsia="宋体" w:hAnsi="Times New Roman"/>
                <w:color w:val="000000"/>
                <w:sz w:val="24"/>
                <w:szCs w:val="24"/>
                <w:lang w:val="en-US" w:eastAsia="zh-CN"/>
              </w:rPr>
            </w:pPr>
            <w:r w:rsidRPr="000F776D">
              <w:rPr>
                <w:rFonts w:ascii="Calibri" w:eastAsia="宋体" w:hAnsi="Calibri" w:cs="Calibri"/>
                <w:color w:val="000000"/>
                <w:sz w:val="22"/>
                <w:szCs w:val="22"/>
                <w:lang w:val="en-US" w:eastAsia="zh-CN"/>
              </w:rPr>
              <w:t>Per the chair’s instruction, here are the remaining MAC open issues for R18 NES:</w:t>
            </w:r>
          </w:p>
          <w:p w14:paraId="1039008C" w14:textId="61C5286D" w:rsidR="000F776D" w:rsidRPr="000F776D" w:rsidRDefault="000F776D" w:rsidP="00670E98">
            <w:pPr>
              <w:widowControl w:val="0"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ind w:left="1440"/>
              <w:jc w:val="left"/>
              <w:rPr>
                <w:rFonts w:ascii="Times New Roman" w:eastAsia="Microsoft YaHei UI" w:hAnsi="Times New Roman"/>
                <w:color w:val="000000"/>
                <w:sz w:val="24"/>
                <w:szCs w:val="24"/>
                <w:lang w:val="en-US" w:eastAsia="zh-CN"/>
              </w:rPr>
            </w:pPr>
            <w:r w:rsidRPr="000F776D"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  <w:t>For the R1 agreement “UE is expected to monitor DCI format 2_9 during active periods of C-DRX”,</w:t>
            </w: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 w:rsidRPr="000F776D"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  <w:t>we follow what was agreed “RAN2 will capture the NES-RNTI monitoring behavior in February meeting (once discussion is finalized)”</w:t>
            </w:r>
            <w:r w:rsidRPr="000F776D"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  <w:br/>
              <w:t xml:space="preserve">Companies are encouraged to address this in this issue and how to capture it in their </w:t>
            </w:r>
            <w:proofErr w:type="spellStart"/>
            <w:r w:rsidRPr="000F776D"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  <w:r w:rsidRPr="000F776D"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  <w:t>.</w:t>
            </w:r>
          </w:p>
        </w:tc>
      </w:tr>
    </w:tbl>
    <w:p w14:paraId="10BA2E3A" w14:textId="67B882B2" w:rsidR="000F776D" w:rsidRDefault="0000000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3" w:name="_Hlk110416859"/>
    </w:p>
    <w:p w14:paraId="06480585" w14:textId="01BA7AEF" w:rsidR="000F776D" w:rsidRDefault="000F776D" w:rsidP="006415D5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>n last meeting, UE’s  NES-RNTI monitoring behaviour was discussed but there’s no consensus [1]: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F776D" w14:paraId="3C0C7DBD" w14:textId="77777777" w:rsidTr="000F776D">
        <w:tc>
          <w:tcPr>
            <w:tcW w:w="9631" w:type="dxa"/>
          </w:tcPr>
          <w:p w14:paraId="61CFAFC2" w14:textId="77777777" w:rsidR="000F776D" w:rsidRPr="000F776D" w:rsidRDefault="000F776D" w:rsidP="000F776D">
            <w:pPr>
              <w:rPr>
                <w:rFonts w:ascii="Times New Roman" w:hAnsi="Times New Roman"/>
                <w:lang w:eastAsia="zh-CN"/>
              </w:rPr>
            </w:pPr>
            <w:r w:rsidRPr="000F776D">
              <w:rPr>
                <w:rFonts w:ascii="Times New Roman" w:hAnsi="Times New Roman"/>
                <w:lang w:eastAsia="zh-CN"/>
              </w:rPr>
              <w:t>Agreements:</w:t>
            </w:r>
          </w:p>
          <w:p w14:paraId="6FAF884A" w14:textId="77969378" w:rsidR="000F776D" w:rsidRDefault="000F776D" w:rsidP="000F776D">
            <w:pPr>
              <w:rPr>
                <w:rFonts w:ascii="Times New Roman" w:hAnsi="Times New Roman"/>
                <w:lang w:eastAsia="zh-CN"/>
              </w:rPr>
            </w:pPr>
            <w:r w:rsidRPr="000F776D">
              <w:rPr>
                <w:rFonts w:ascii="Times New Roman" w:hAnsi="Times New Roman"/>
                <w:lang w:eastAsia="zh-CN"/>
              </w:rPr>
              <w:t xml:space="preserve">1. </w:t>
            </w:r>
            <w:r w:rsidRPr="000F776D">
              <w:rPr>
                <w:rFonts w:ascii="Times New Roman" w:hAnsi="Times New Roman"/>
                <w:lang w:eastAsia="zh-CN"/>
              </w:rPr>
              <w:tab/>
              <w:t xml:space="preserve">RAN2 will capture the NES-RNTI monitoring </w:t>
            </w:r>
            <w:proofErr w:type="spellStart"/>
            <w:r w:rsidRPr="000F776D">
              <w:rPr>
                <w:rFonts w:ascii="Times New Roman" w:hAnsi="Times New Roman"/>
                <w:lang w:eastAsia="zh-CN"/>
              </w:rPr>
              <w:t>behavior</w:t>
            </w:r>
            <w:proofErr w:type="spellEnd"/>
            <w:r w:rsidRPr="000F776D">
              <w:rPr>
                <w:rFonts w:ascii="Times New Roman" w:hAnsi="Times New Roman"/>
                <w:lang w:eastAsia="zh-CN"/>
              </w:rPr>
              <w:t xml:space="preserve"> in February meeting (once discussion is finalized)</w:t>
            </w:r>
          </w:p>
        </w:tc>
      </w:tr>
    </w:tbl>
    <w:p w14:paraId="7A462F26" w14:textId="77777777" w:rsidR="000F776D" w:rsidRDefault="000F776D" w:rsidP="006415D5">
      <w:pPr>
        <w:rPr>
          <w:rFonts w:ascii="Times New Roman" w:hAnsi="Times New Roman"/>
          <w:lang w:eastAsia="zh-CN"/>
        </w:rPr>
      </w:pPr>
    </w:p>
    <w:p w14:paraId="0DA08766" w14:textId="21E5A86E" w:rsidR="006D3C0E" w:rsidRDefault="006D3C0E" w:rsidP="006415D5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Except the UE monitoring behaviour, there’s no clear definition of NES-RNTI in current spec.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TS 38.300 captures </w:t>
      </w:r>
      <w:r w:rsidRPr="006D3C0E">
        <w:rPr>
          <w:rFonts w:ascii="Times New Roman" w:hAnsi="Times New Roman"/>
          <w:lang w:eastAsia="zh-CN"/>
        </w:rPr>
        <w:t>the identities used by NR connected to 5GC</w:t>
      </w:r>
      <w:r>
        <w:rPr>
          <w:rFonts w:ascii="Times New Roman" w:hAnsi="Times New Roman"/>
          <w:lang w:eastAsia="zh-CN"/>
        </w:rPr>
        <w:t>, NES-RNTI should also be defined as one of them.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3C0E" w14:paraId="096BA927" w14:textId="77777777" w:rsidTr="006D3C0E">
        <w:tc>
          <w:tcPr>
            <w:tcW w:w="9631" w:type="dxa"/>
          </w:tcPr>
          <w:p w14:paraId="4DF8BBF7" w14:textId="77777777" w:rsidR="006D3C0E" w:rsidRPr="006D3C0E" w:rsidRDefault="006D3C0E" w:rsidP="006D3C0E">
            <w:pPr>
              <w:keepNext/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jc w:val="left"/>
              <w:textAlignment w:val="baseline"/>
              <w:outlineLvl w:val="1"/>
              <w:rPr>
                <w:rFonts w:eastAsia="Times New Roman"/>
                <w:sz w:val="32"/>
                <w:lang w:eastAsia="ja-JP"/>
              </w:rPr>
            </w:pPr>
            <w:bookmarkStart w:id="4" w:name="_Toc20387963"/>
            <w:bookmarkStart w:id="5" w:name="_Toc29376042"/>
            <w:bookmarkStart w:id="6" w:name="_Toc37231932"/>
            <w:bookmarkStart w:id="7" w:name="_Toc46501987"/>
            <w:bookmarkStart w:id="8" w:name="_Toc51971335"/>
            <w:bookmarkStart w:id="9" w:name="_Toc52551318"/>
            <w:bookmarkStart w:id="10" w:name="_Toc155991446"/>
            <w:r w:rsidRPr="006D3C0E">
              <w:rPr>
                <w:rFonts w:eastAsia="Times New Roman"/>
                <w:sz w:val="32"/>
                <w:lang w:eastAsia="ja-JP"/>
              </w:rPr>
              <w:lastRenderedPageBreak/>
              <w:t>8.1</w:t>
            </w:r>
            <w:r w:rsidRPr="006D3C0E">
              <w:rPr>
                <w:rFonts w:eastAsia="Times New Roman"/>
                <w:sz w:val="32"/>
                <w:lang w:eastAsia="ja-JP"/>
              </w:rPr>
              <w:tab/>
              <w:t>UE Identities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5A4FD70F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In this clause, the identities used by NR connected to 5GC are listed. For scheduling at cell level, the following identities are used:</w:t>
            </w:r>
          </w:p>
          <w:p w14:paraId="43FA3C9B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C-RNTI: unique UE identification used as an identifier of the RRC Connection and for scheduling;</w:t>
            </w:r>
          </w:p>
          <w:p w14:paraId="71F3DE32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</w:r>
            <w:r w:rsidRPr="006D3C0E">
              <w:rPr>
                <w:rFonts w:ascii="Times New Roman" w:eastAsia="Times New Roman" w:hAnsi="Times New Roman"/>
                <w:noProof/>
                <w:lang w:eastAsia="zh-CN"/>
              </w:rPr>
              <w:t xml:space="preserve">CG-SDT-CS-RNTI: unique UE identification used for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>Configured Grant-based SDT in the uplink;</w:t>
            </w:r>
          </w:p>
          <w:p w14:paraId="33A026D7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CI-RNTI: identification of cancellation in the uplink;</w:t>
            </w:r>
          </w:p>
          <w:p w14:paraId="21FED78E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CS-RNTI: unique UE identification used for Semi-Persistent Scheduling in the downlink or configured grant in the uplink;</w:t>
            </w:r>
          </w:p>
          <w:p w14:paraId="48A02712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INT-RNTI: identification of pre-emption in the downlink;</w:t>
            </w:r>
          </w:p>
          <w:p w14:paraId="4307B821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MCS-C-RNTI: unique UE identification used for indicating an alternative MCS table for PDSCH and PUSCH;</w:t>
            </w:r>
          </w:p>
          <w:p w14:paraId="1A2F949F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P-RNTI: identification of Paging and System Information change notification in the downlink;</w:t>
            </w:r>
          </w:p>
          <w:p w14:paraId="2E6547F1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SI-RNTI: identification of Broadcast and System Information in the downlink;</w:t>
            </w:r>
          </w:p>
          <w:p w14:paraId="7E85BA85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SP-CSI-RNTI: unique UE identification used for semi-persistent CSI reporting on PUSCH.</w:t>
            </w:r>
          </w:p>
          <w:p w14:paraId="6B517594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For power and slot format control, the following identities are used:</w:t>
            </w:r>
          </w:p>
          <w:p w14:paraId="2F1892F2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SFI-RNTI: identification of slot format;</w:t>
            </w:r>
          </w:p>
          <w:p w14:paraId="5CCA2235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TPC-PUCCH-RNTI: unique UE identification to control the power of PUCCH;</w:t>
            </w:r>
          </w:p>
          <w:p w14:paraId="518F325B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TPC-PUSCH-RNTI: unique UE identification to control the power of PUSCH;</w:t>
            </w:r>
          </w:p>
          <w:p w14:paraId="7D8BA47F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TPC-SRS-RNTI: unique UE identification to control the power of SRS.</w:t>
            </w:r>
          </w:p>
          <w:p w14:paraId="71329B5D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During the random access procedure, the following identities are also used:</w:t>
            </w:r>
          </w:p>
          <w:p w14:paraId="3D7F291C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RA-RNTI: identification of the Random Access Response in the downlink;</w:t>
            </w:r>
          </w:p>
          <w:p w14:paraId="5258E76B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</w:r>
            <w:r w:rsidRPr="006D3C0E">
              <w:rPr>
                <w:rFonts w:ascii="Times New Roman" w:eastAsia="Times New Roman" w:hAnsi="Times New Roman"/>
                <w:noProof/>
                <w:lang w:eastAsia="ko-KR"/>
              </w:rPr>
              <w:t xml:space="preserve">MSGB-RNTI: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identification of the Random Access Response </w:t>
            </w:r>
            <w:r w:rsidRPr="006D3C0E">
              <w:rPr>
                <w:rFonts w:ascii="Times New Roman" w:eastAsia="Times New Roman" w:hAnsi="Times New Roman"/>
                <w:noProof/>
                <w:lang w:eastAsia="ko-KR"/>
              </w:rPr>
              <w:t>for 2-step RA type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 in the downlink;</w:t>
            </w:r>
          </w:p>
          <w:p w14:paraId="37B2E251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Temporary C-RNTI: UE identification temporarily used for scheduling during the random access procedure;</w:t>
            </w:r>
          </w:p>
          <w:p w14:paraId="64A10D39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Random value for contention resolution: UE identification temporarily used for contention resolution purposes during the random access procedure.</w:t>
            </w:r>
          </w:p>
          <w:p w14:paraId="11852EB5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For NR connected to 5GC, the following UE identity is used at NG-RAN level:</w:t>
            </w:r>
          </w:p>
          <w:p w14:paraId="3D5D97EB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I-RNTI: used to identify the UE context in RRC_INACTIVE.</w:t>
            </w:r>
          </w:p>
          <w:p w14:paraId="4A99D4C2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For UE power saving purpose, the following identities are used:</w:t>
            </w:r>
          </w:p>
          <w:p w14:paraId="0A83EDC6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PS-RNTI: used to determine if the UE needs to monitor PDCCH on the next occurrence of the connected mode DRX on-duration;</w:t>
            </w:r>
          </w:p>
          <w:p w14:paraId="02456980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宋体" w:hAnsi="Times New Roman"/>
                <w:lang w:eastAsia="en-GB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</w:r>
            <w:r w:rsidRPr="006D3C0E">
              <w:rPr>
                <w:rFonts w:ascii="Times New Roman" w:eastAsia="Times New Roman" w:hAnsi="Times New Roman"/>
                <w:noProof/>
                <w:lang w:eastAsia="ko-KR"/>
              </w:rPr>
              <w:t xml:space="preserve">PEI-RNTI: used to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determine </w:t>
            </w:r>
            <w:r w:rsidRPr="006D3C0E">
              <w:rPr>
                <w:rFonts w:ascii="Times New Roman" w:eastAsia="Times New Roman" w:hAnsi="Times New Roman"/>
                <w:lang w:eastAsia="zh-CN"/>
              </w:rPr>
              <w:t>i</w:t>
            </w:r>
            <w:r w:rsidRPr="006D3C0E">
              <w:rPr>
                <w:rFonts w:ascii="Times New Roman" w:eastAsia="宋体" w:hAnsi="Times New Roman"/>
                <w:noProof/>
                <w:lang w:eastAsia="ja-JP"/>
              </w:rPr>
              <w:t>f the UE needs to</w:t>
            </w:r>
            <w:r w:rsidRPr="006D3C0E">
              <w:rPr>
                <w:rFonts w:ascii="Times New Roman" w:eastAsia="宋体" w:hAnsi="Times New Roman"/>
                <w:lang w:eastAsia="en-GB"/>
              </w:rPr>
              <w:t xml:space="preserve"> monitor the associated PO.</w:t>
            </w:r>
          </w:p>
          <w:p w14:paraId="3BECF931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For IAB the following identity is used:</w:t>
            </w:r>
          </w:p>
          <w:p w14:paraId="0D208E4B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AI-RNTI: identification of the DCI carrying availability indication for soft symbols of an IAB-DU.</w:t>
            </w:r>
          </w:p>
          <w:p w14:paraId="34FF9449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For Network-Controlled Repeater the following identity is used:</w:t>
            </w:r>
          </w:p>
          <w:p w14:paraId="4BE88178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  <w:t>NCR-RNTI: identification of the DCI carrying side control information.</w:t>
            </w:r>
          </w:p>
          <w:p w14:paraId="31BBC757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For </w:t>
            </w:r>
            <w:r w:rsidRPr="006D3C0E">
              <w:rPr>
                <w:rFonts w:ascii="Times New Roman" w:eastAsia="Yu Mincho" w:hAnsi="Times New Roman"/>
                <w:lang w:eastAsia="zh-CN"/>
              </w:rPr>
              <w:t>MBS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>, the following identities are used:</w:t>
            </w:r>
          </w:p>
          <w:p w14:paraId="0BDB19EB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Yu Mincho" w:hAnsi="Times New Roman"/>
                <w:lang w:eastAsia="zh-CN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lastRenderedPageBreak/>
              <w:t>-</w:t>
            </w:r>
            <w:r w:rsidRPr="006D3C0E">
              <w:rPr>
                <w:rFonts w:ascii="Times New Roman" w:eastAsia="Yu Mincho" w:hAnsi="Times New Roman"/>
                <w:lang w:eastAsia="zh-CN"/>
              </w:rPr>
              <w:tab/>
            </w:r>
            <w:r w:rsidRPr="006D3C0E">
              <w:rPr>
                <w:rFonts w:ascii="Times New Roman" w:eastAsia="Times New Roman" w:hAnsi="Times New Roman"/>
                <w:lang w:eastAsia="ja-JP"/>
              </w:rPr>
              <w:t>G-RNTI: Identifies</w:t>
            </w:r>
            <w:r w:rsidRPr="006D3C0E">
              <w:rPr>
                <w:rFonts w:ascii="Times New Roman" w:eastAsia="Yu Mincho" w:hAnsi="Times New Roman"/>
                <w:lang w:eastAsia="zh-CN"/>
              </w:rPr>
              <w:t xml:space="preserve"> dynamically scheduled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 PTM transmissions of MTCH</w:t>
            </w:r>
            <w:r w:rsidRPr="006D3C0E">
              <w:rPr>
                <w:rFonts w:ascii="Times New Roman" w:eastAsia="Yu Mincho" w:hAnsi="Times New Roman"/>
                <w:lang w:eastAsia="zh-CN"/>
              </w:rPr>
              <w:t>(s);</w:t>
            </w:r>
          </w:p>
          <w:p w14:paraId="6F7E0085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Yu Mincho" w:hAnsi="Times New Roman"/>
                <w:lang w:eastAsia="zh-CN"/>
              </w:rPr>
            </w:pPr>
            <w:r w:rsidRPr="006D3C0E">
              <w:rPr>
                <w:rFonts w:ascii="Times New Roman" w:eastAsia="Yu Mincho" w:hAnsi="Times New Roman"/>
                <w:lang w:eastAsia="zh-CN"/>
              </w:rPr>
              <w:t>-</w:t>
            </w:r>
            <w:r w:rsidRPr="006D3C0E">
              <w:rPr>
                <w:rFonts w:ascii="Times New Roman" w:eastAsia="Yu Mincho" w:hAnsi="Times New Roman"/>
                <w:lang w:eastAsia="zh-CN"/>
              </w:rPr>
              <w:tab/>
            </w:r>
            <w:r w:rsidRPr="006D3C0E">
              <w:rPr>
                <w:rFonts w:ascii="Times New Roman" w:eastAsia="Times New Roman" w:hAnsi="Times New Roman"/>
                <w:lang w:eastAsia="ja-JP"/>
              </w:rPr>
              <w:t>G-CS-RNTI</w:t>
            </w:r>
            <w:r w:rsidRPr="006D3C0E">
              <w:rPr>
                <w:rFonts w:ascii="Times New Roman" w:eastAsia="Yu Mincho" w:hAnsi="Times New Roman"/>
                <w:lang w:eastAsia="zh-CN"/>
              </w:rPr>
              <w:t xml:space="preserve">: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Identifies </w:t>
            </w:r>
            <w:r w:rsidRPr="006D3C0E">
              <w:rPr>
                <w:rFonts w:ascii="Times New Roman" w:eastAsia="Yu Mincho" w:hAnsi="Times New Roman"/>
                <w:lang w:eastAsia="zh-CN"/>
              </w:rPr>
              <w:t>configured scheduled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 PTM</w:t>
            </w:r>
            <w:r w:rsidRPr="006D3C0E">
              <w:rPr>
                <w:rFonts w:ascii="Times New Roman" w:eastAsia="Yu Mincho" w:hAnsi="Times New Roman"/>
                <w:lang w:eastAsia="zh-CN"/>
              </w:rPr>
              <w:t xml:space="preserve">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>transmissions of MTCH</w:t>
            </w:r>
            <w:r w:rsidRPr="006D3C0E">
              <w:rPr>
                <w:rFonts w:ascii="Times New Roman" w:eastAsia="Yu Mincho" w:hAnsi="Times New Roman"/>
                <w:lang w:eastAsia="zh-CN"/>
              </w:rPr>
              <w:t>(s)</w:t>
            </w:r>
            <w:r w:rsidRPr="006D3C0E">
              <w:rPr>
                <w:rFonts w:ascii="Times New Roman" w:eastAsia="Times New Roman" w:hAnsi="Times New Roman"/>
                <w:lang w:eastAsia="zh-CN"/>
              </w:rPr>
              <w:t xml:space="preserve"> scheduled with configured grant</w:t>
            </w:r>
            <w:r w:rsidRPr="006D3C0E">
              <w:rPr>
                <w:rFonts w:ascii="Times New Roman" w:eastAsia="Yu Mincho" w:hAnsi="Times New Roman"/>
                <w:lang w:eastAsia="zh-CN"/>
              </w:rPr>
              <w:t>;</w:t>
            </w:r>
          </w:p>
          <w:p w14:paraId="4FE6D857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Yu Mincho" w:hAnsi="Times New Roman"/>
                <w:lang w:eastAsia="zh-CN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</w:r>
            <w:r w:rsidRPr="006D3C0E">
              <w:rPr>
                <w:rFonts w:ascii="Times New Roman" w:eastAsia="Yu Mincho" w:hAnsi="Times New Roman"/>
                <w:lang w:eastAsia="zh-CN"/>
              </w:rPr>
              <w:t>MCCH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>-RNTI: Identifies transmissions of MCCH</w:t>
            </w:r>
            <w:r w:rsidRPr="006D3C0E">
              <w:rPr>
                <w:rFonts w:ascii="Times New Roman" w:eastAsia="Yu Mincho" w:hAnsi="Times New Roman"/>
                <w:lang w:eastAsia="zh-CN"/>
              </w:rPr>
              <w:t xml:space="preserve"> </w:t>
            </w:r>
            <w:r w:rsidRPr="006D3C0E">
              <w:rPr>
                <w:rFonts w:ascii="Times New Roman" w:eastAsia="Times New Roman" w:hAnsi="Times New Roman"/>
                <w:lang w:eastAsia="ko-KR"/>
              </w:rPr>
              <w:t>and MCCH change notification</w:t>
            </w:r>
            <w:r w:rsidRPr="006D3C0E">
              <w:rPr>
                <w:rFonts w:ascii="Times New Roman" w:eastAsia="Yu Mincho" w:hAnsi="Times New Roman"/>
                <w:lang w:eastAsia="zh-CN"/>
              </w:rPr>
              <w:t>.</w:t>
            </w:r>
          </w:p>
          <w:p w14:paraId="66065C57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For </w:t>
            </w:r>
            <w:proofErr w:type="spellStart"/>
            <w:r w:rsidRPr="006D3C0E">
              <w:rPr>
                <w:rFonts w:ascii="Times New Roman" w:eastAsia="Times New Roman" w:hAnsi="Times New Roman"/>
                <w:lang w:eastAsia="zh-CN"/>
              </w:rPr>
              <w:t>sidelink</w:t>
            </w:r>
            <w:proofErr w:type="spellEnd"/>
            <w:r w:rsidRPr="006D3C0E">
              <w:rPr>
                <w:rFonts w:ascii="Times New Roman" w:eastAsia="Times New Roman" w:hAnsi="Times New Roman"/>
                <w:lang w:eastAsia="ja-JP"/>
              </w:rPr>
              <w:t>, the following identities are used:</w:t>
            </w:r>
          </w:p>
          <w:p w14:paraId="1D117489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noProof/>
                <w:lang w:eastAsia="ko-KR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</w:r>
            <w:r w:rsidRPr="006D3C0E">
              <w:rPr>
                <w:rFonts w:ascii="Times New Roman" w:eastAsia="Times New Roman" w:hAnsi="Times New Roman"/>
                <w:noProof/>
                <w:lang w:eastAsia="ko-KR"/>
              </w:rPr>
              <w:t xml:space="preserve">SL-RNTI: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unique UE identification used for NR </w:t>
            </w:r>
            <w:proofErr w:type="spellStart"/>
            <w:r w:rsidRPr="006D3C0E">
              <w:rPr>
                <w:rFonts w:ascii="Times New Roman" w:eastAsia="Times New Roman" w:hAnsi="Times New Roman"/>
                <w:lang w:eastAsia="ja-JP"/>
              </w:rPr>
              <w:t>sidelink</w:t>
            </w:r>
            <w:proofErr w:type="spellEnd"/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 communication scheduling;</w:t>
            </w:r>
          </w:p>
          <w:p w14:paraId="41B07A12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noProof/>
                <w:lang w:eastAsia="ko-KR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</w:r>
            <w:r w:rsidRPr="006D3C0E">
              <w:rPr>
                <w:rFonts w:ascii="Times New Roman" w:eastAsia="Times New Roman" w:hAnsi="Times New Roman"/>
                <w:noProof/>
                <w:lang w:eastAsia="ko-KR"/>
              </w:rPr>
              <w:t xml:space="preserve">SL-CS-RNTI: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unique UE identification used for configured </w:t>
            </w:r>
            <w:proofErr w:type="spellStart"/>
            <w:r w:rsidRPr="006D3C0E">
              <w:rPr>
                <w:rFonts w:ascii="Times New Roman" w:eastAsia="Times New Roman" w:hAnsi="Times New Roman"/>
                <w:lang w:eastAsia="ja-JP"/>
              </w:rPr>
              <w:t>sidelink</w:t>
            </w:r>
            <w:proofErr w:type="spellEnd"/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 grant for NR </w:t>
            </w:r>
            <w:proofErr w:type="spellStart"/>
            <w:r w:rsidRPr="006D3C0E">
              <w:rPr>
                <w:rFonts w:ascii="Times New Roman" w:eastAsia="Times New Roman" w:hAnsi="Times New Roman"/>
                <w:lang w:eastAsia="ja-JP"/>
              </w:rPr>
              <w:t>sidelink</w:t>
            </w:r>
            <w:proofErr w:type="spellEnd"/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 communication;</w:t>
            </w:r>
          </w:p>
          <w:p w14:paraId="2A47D743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ja-JP"/>
              </w:rPr>
            </w:pPr>
            <w:r w:rsidRPr="006D3C0E">
              <w:rPr>
                <w:rFonts w:ascii="Times New Roman" w:eastAsia="Times New Roman" w:hAnsi="Times New Roman"/>
                <w:lang w:eastAsia="ja-JP"/>
              </w:rPr>
              <w:t>-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ab/>
            </w:r>
            <w:r w:rsidRPr="006D3C0E">
              <w:rPr>
                <w:rFonts w:ascii="Times New Roman" w:eastAsia="Times New Roman" w:hAnsi="Times New Roman"/>
                <w:lang w:eastAsia="zh-CN"/>
              </w:rPr>
              <w:t xml:space="preserve">SL </w:t>
            </w:r>
            <w:r w:rsidRPr="006D3C0E">
              <w:rPr>
                <w:rFonts w:ascii="Times New Roman" w:eastAsia="Times New Roman" w:hAnsi="Times New Roman"/>
                <w:lang w:eastAsia="ko-KR"/>
              </w:rPr>
              <w:t xml:space="preserve">Semi-Persistent Scheduling V-RNTI: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unique UE identification used for semi-persistent scheduling for V2X </w:t>
            </w:r>
            <w:proofErr w:type="spellStart"/>
            <w:r w:rsidRPr="006D3C0E">
              <w:rPr>
                <w:rFonts w:ascii="Times New Roman" w:eastAsia="Times New Roman" w:hAnsi="Times New Roman"/>
                <w:lang w:eastAsia="ja-JP"/>
              </w:rPr>
              <w:t>sidelink</w:t>
            </w:r>
            <w:proofErr w:type="spellEnd"/>
            <w:r w:rsidRPr="006D3C0E">
              <w:rPr>
                <w:rFonts w:ascii="Times New Roman" w:eastAsia="Times New Roman" w:hAnsi="Times New Roman"/>
                <w:lang w:eastAsia="ja-JP"/>
              </w:rPr>
              <w:t xml:space="preserve"> communication;</w:t>
            </w:r>
          </w:p>
          <w:p w14:paraId="2119ED33" w14:textId="77777777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noProof/>
                <w:lang w:eastAsia="ko-KR"/>
              </w:rPr>
            </w:pPr>
            <w:r w:rsidRPr="006D3C0E">
              <w:rPr>
                <w:rFonts w:ascii="Times New Roman" w:eastAsia="Times New Roman" w:hAnsi="Times New Roman"/>
                <w:lang w:eastAsia="fr-FR"/>
              </w:rPr>
              <w:t>-</w:t>
            </w:r>
            <w:r w:rsidRPr="006D3C0E">
              <w:rPr>
                <w:rFonts w:ascii="Times New Roman" w:eastAsia="Times New Roman" w:hAnsi="Times New Roman"/>
                <w:lang w:eastAsia="fr-FR"/>
              </w:rPr>
              <w:tab/>
            </w:r>
            <w:r w:rsidRPr="006D3C0E">
              <w:rPr>
                <w:rFonts w:ascii="Times New Roman" w:eastAsia="Times New Roman" w:hAnsi="Times New Roman"/>
                <w:noProof/>
                <w:lang w:eastAsia="ko-KR"/>
              </w:rPr>
              <w:t xml:space="preserve">SL-PRS-RNTI: </w:t>
            </w:r>
            <w:r w:rsidRPr="006D3C0E">
              <w:rPr>
                <w:rFonts w:ascii="Times New Roman" w:eastAsia="Times New Roman" w:hAnsi="Times New Roman"/>
                <w:lang w:eastAsia="fr-FR"/>
              </w:rPr>
              <w:t xml:space="preserve">unique UE identification used for </w:t>
            </w:r>
            <w:r w:rsidRPr="006D3C0E">
              <w:rPr>
                <w:rFonts w:ascii="Times New Roman" w:eastAsia="Times New Roman" w:hAnsi="Times New Roman"/>
                <w:lang w:eastAsia="ja-JP"/>
              </w:rPr>
              <w:t>SL-PRS transmission</w:t>
            </w:r>
            <w:r w:rsidRPr="006D3C0E">
              <w:rPr>
                <w:rFonts w:ascii="Times New Roman" w:eastAsia="Times New Roman" w:hAnsi="Times New Roman"/>
                <w:lang w:eastAsia="fr-FR"/>
              </w:rPr>
              <w:t xml:space="preserve"> scheduling on dedicated SL-PRS resource pool;</w:t>
            </w:r>
          </w:p>
          <w:p w14:paraId="3316B6B2" w14:textId="1FF64B5E" w:rsidR="006D3C0E" w:rsidRPr="006D3C0E" w:rsidRDefault="006D3C0E" w:rsidP="006D3C0E">
            <w:pPr>
              <w:overflowPunct w:val="0"/>
              <w:autoSpaceDE w:val="0"/>
              <w:autoSpaceDN w:val="0"/>
              <w:adjustRightInd w:val="0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lang w:eastAsia="fr-FR"/>
              </w:rPr>
            </w:pPr>
            <w:r w:rsidRPr="006D3C0E">
              <w:rPr>
                <w:rFonts w:ascii="Times New Roman" w:eastAsia="Times New Roman" w:hAnsi="Times New Roman"/>
                <w:lang w:eastAsia="fr-FR"/>
              </w:rPr>
              <w:t>-</w:t>
            </w:r>
            <w:r w:rsidRPr="006D3C0E">
              <w:rPr>
                <w:rFonts w:ascii="Times New Roman" w:eastAsia="Times New Roman" w:hAnsi="Times New Roman"/>
                <w:lang w:eastAsia="fr-FR"/>
              </w:rPr>
              <w:tab/>
            </w:r>
            <w:r w:rsidRPr="006D3C0E">
              <w:rPr>
                <w:rFonts w:ascii="Times New Roman" w:eastAsia="Times New Roman" w:hAnsi="Times New Roman"/>
                <w:noProof/>
                <w:lang w:eastAsia="ko-KR"/>
              </w:rPr>
              <w:t xml:space="preserve">SL-PRS-CS-RNTI: </w:t>
            </w:r>
            <w:r w:rsidRPr="006D3C0E">
              <w:rPr>
                <w:rFonts w:ascii="Times New Roman" w:eastAsia="Times New Roman" w:hAnsi="Times New Roman"/>
                <w:lang w:eastAsia="fr-FR"/>
              </w:rPr>
              <w:t xml:space="preserve">unique UE identification used for configured </w:t>
            </w:r>
            <w:proofErr w:type="spellStart"/>
            <w:r w:rsidRPr="006D3C0E">
              <w:rPr>
                <w:rFonts w:ascii="Times New Roman" w:eastAsia="Times New Roman" w:hAnsi="Times New Roman"/>
                <w:lang w:eastAsia="fr-FR"/>
              </w:rPr>
              <w:t>sidelink</w:t>
            </w:r>
            <w:proofErr w:type="spellEnd"/>
            <w:r w:rsidRPr="006D3C0E">
              <w:rPr>
                <w:rFonts w:ascii="Times New Roman" w:eastAsia="Times New Roman" w:hAnsi="Times New Roman"/>
                <w:lang w:eastAsia="fr-FR"/>
              </w:rPr>
              <w:t xml:space="preserve"> grant for SL-PRS transmission on dedicated SL-PRS resource pool.</w:t>
            </w:r>
          </w:p>
        </w:tc>
      </w:tr>
    </w:tbl>
    <w:p w14:paraId="4C247432" w14:textId="77777777" w:rsidR="006D3C0E" w:rsidRDefault="006D3C0E" w:rsidP="006415D5">
      <w:pPr>
        <w:rPr>
          <w:rFonts w:ascii="Times New Roman" w:hAnsi="Times New Roman"/>
          <w:lang w:eastAsia="zh-CN"/>
        </w:rPr>
      </w:pPr>
    </w:p>
    <w:p w14:paraId="754D4A57" w14:textId="6270F939" w:rsidR="00E943F7" w:rsidRDefault="00E943F7" w:rsidP="006415D5"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Based on physical layer spec [2], there’s description of DCI format 2_9, in which </w:t>
      </w:r>
      <w:proofErr w:type="spellStart"/>
      <w:r>
        <w:rPr>
          <w:rFonts w:ascii="Times New Roman" w:hAnsi="Times New Roman"/>
          <w:lang w:eastAsia="zh-CN"/>
        </w:rPr>
        <w:t>cellDTRX</w:t>
      </w:r>
      <w:proofErr w:type="spellEnd"/>
      <w:r>
        <w:rPr>
          <w:rFonts w:ascii="Times New Roman" w:hAnsi="Times New Roman"/>
          <w:lang w:eastAsia="zh-CN"/>
        </w:rPr>
        <w:t>-RNTI is used</w:t>
      </w:r>
      <w:r w:rsidR="007933A1">
        <w:rPr>
          <w:rFonts w:ascii="Times New Roman" w:hAnsi="Times New Roman"/>
          <w:lang w:eastAsia="zh-CN"/>
        </w:rPr>
        <w:t xml:space="preserve">, therefore, it’s better to use the same </w:t>
      </w:r>
      <w:r w:rsidR="00E241EA" w:rsidRPr="00E241EA">
        <w:rPr>
          <w:rFonts w:ascii="Times New Roman" w:hAnsi="Times New Roman"/>
          <w:lang w:eastAsia="zh-CN"/>
        </w:rPr>
        <w:t>terminology</w:t>
      </w:r>
      <w:r w:rsidR="007933A1">
        <w:rPr>
          <w:rFonts w:ascii="Times New Roman" w:hAnsi="Times New Roman"/>
          <w:lang w:eastAsia="zh-CN"/>
        </w:rPr>
        <w:t xml:space="preserve"> to avoid changes to related specs</w:t>
      </w:r>
      <w:r>
        <w:rPr>
          <w:rFonts w:ascii="Times New Roman" w:hAnsi="Times New Roman"/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943F7" w14:paraId="699129E8" w14:textId="77777777" w:rsidTr="00E943F7">
        <w:tc>
          <w:tcPr>
            <w:tcW w:w="9631" w:type="dxa"/>
          </w:tcPr>
          <w:p w14:paraId="03ADCE00" w14:textId="77777777" w:rsidR="00E943F7" w:rsidRPr="00E943F7" w:rsidRDefault="00E943F7" w:rsidP="00E943F7">
            <w:pPr>
              <w:jc w:val="left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  <w:lang w:eastAsia="zh-CN"/>
              </w:rPr>
              <w:t xml:space="preserve">DCI format 2_9 is used for activating or de-activating the cell DTX and/or DRX configuration of one or multiple serving cells </w:t>
            </w:r>
            <w:r w:rsidRPr="00E943F7">
              <w:rPr>
                <w:rFonts w:ascii="Times" w:eastAsia="Batang" w:hAnsi="Times"/>
                <w:bCs/>
                <w:lang w:eastAsia="zh-CN"/>
              </w:rPr>
              <w:t xml:space="preserve">for one or more UEs, and/or for providing NES-mode indication of the </w:t>
            </w:r>
            <w:bookmarkStart w:id="11" w:name="OLE_LINK11"/>
            <w:r w:rsidRPr="00E943F7">
              <w:rPr>
                <w:rFonts w:ascii="Times" w:eastAsia="Batang" w:hAnsi="Times"/>
                <w:bCs/>
                <w:lang w:eastAsia="zh-CN"/>
              </w:rPr>
              <w:t>primary cell</w:t>
            </w:r>
            <w:bookmarkEnd w:id="11"/>
            <w:r w:rsidRPr="00E943F7">
              <w:rPr>
                <w:rFonts w:ascii="Times" w:eastAsia="Batang" w:hAnsi="Times"/>
                <w:bCs/>
                <w:lang w:eastAsia="zh-CN"/>
              </w:rPr>
              <w:t xml:space="preserve"> for one or more UEs</w:t>
            </w:r>
            <w:r w:rsidRPr="00E943F7">
              <w:rPr>
                <w:rFonts w:ascii="Times New Roman" w:eastAsia="宋体" w:hAnsi="Times New Roman"/>
                <w:lang w:eastAsia="zh-CN"/>
              </w:rPr>
              <w:t xml:space="preserve">. </w:t>
            </w:r>
          </w:p>
          <w:p w14:paraId="3DC49504" w14:textId="77777777" w:rsidR="00E943F7" w:rsidRPr="00E943F7" w:rsidRDefault="00E943F7" w:rsidP="00E943F7">
            <w:pPr>
              <w:jc w:val="left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  <w:lang w:eastAsia="zh-CN"/>
              </w:rPr>
              <w:t xml:space="preserve">The following information is transmitted by means of the DCI format 2_9 with CRC scrambled by </w:t>
            </w:r>
            <w:proofErr w:type="spellStart"/>
            <w:r w:rsidRPr="00E943F7">
              <w:rPr>
                <w:rFonts w:ascii="Times New Roman" w:eastAsia="宋体" w:hAnsi="Times New Roman"/>
                <w:lang w:eastAsia="zh-CN"/>
              </w:rPr>
              <w:t>cellDTRX</w:t>
            </w:r>
            <w:proofErr w:type="spellEnd"/>
            <w:r w:rsidRPr="00E943F7">
              <w:rPr>
                <w:rFonts w:ascii="Times New Roman" w:eastAsia="宋体" w:hAnsi="Times New Roman"/>
                <w:lang w:eastAsia="zh-CN"/>
              </w:rPr>
              <w:t>-RNTI:</w:t>
            </w:r>
          </w:p>
          <w:p w14:paraId="39958B14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284"/>
              <w:jc w:val="left"/>
              <w:textAlignment w:val="baseline"/>
              <w:rPr>
                <w:rFonts w:ascii="Times New Roman" w:eastAsia="宋体" w:hAnsi="Times New Roman"/>
                <w:i/>
              </w:rPr>
            </w:pPr>
            <w:r w:rsidRPr="00E943F7">
              <w:rPr>
                <w:rFonts w:ascii="Times New Roman" w:eastAsia="宋体" w:hAnsi="Times New Roman"/>
              </w:rPr>
              <w:t>-</w:t>
            </w:r>
            <w:r w:rsidRPr="00E943F7">
              <w:rPr>
                <w:rFonts w:ascii="Times New Roman" w:eastAsia="宋体" w:hAnsi="Times New Roman"/>
                <w:lang w:eastAsia="zh-CN"/>
              </w:rPr>
              <w:tab/>
              <w:t xml:space="preserve">block </w:t>
            </w:r>
            <w:r w:rsidRPr="00E943F7">
              <w:rPr>
                <w:rFonts w:ascii="Times New Roman" w:eastAsia="宋体" w:hAnsi="Times New Roman"/>
              </w:rPr>
              <w:t xml:space="preserve">number 1, </w:t>
            </w:r>
            <w:r w:rsidRPr="00E943F7">
              <w:rPr>
                <w:rFonts w:ascii="Times New Roman" w:eastAsia="宋体" w:hAnsi="Times New Roman"/>
                <w:lang w:eastAsia="zh-CN"/>
              </w:rPr>
              <w:t>block</w:t>
            </w:r>
            <w:r w:rsidRPr="00E943F7">
              <w:rPr>
                <w:rFonts w:ascii="Times New Roman" w:eastAsia="宋体" w:hAnsi="Times New Roman"/>
              </w:rPr>
              <w:t xml:space="preserve"> number 2,…, </w:t>
            </w:r>
            <w:r w:rsidRPr="00E943F7">
              <w:rPr>
                <w:rFonts w:ascii="Times New Roman" w:eastAsia="宋体" w:hAnsi="Times New Roman"/>
                <w:lang w:eastAsia="zh-CN"/>
              </w:rPr>
              <w:t>block</w:t>
            </w:r>
            <w:r w:rsidRPr="00E943F7">
              <w:rPr>
                <w:rFonts w:ascii="Times New Roman" w:eastAsia="宋体" w:hAnsi="Times New Roman"/>
              </w:rPr>
              <w:t xml:space="preserve"> number </w:t>
            </w:r>
            <w:r w:rsidRPr="00E943F7">
              <w:rPr>
                <w:rFonts w:ascii="Times New Roman" w:eastAsia="宋体" w:hAnsi="Times New Roman"/>
                <w:i/>
              </w:rPr>
              <w:t>N</w:t>
            </w:r>
          </w:p>
          <w:p w14:paraId="390542D3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284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E943F7">
              <w:rPr>
                <w:rFonts w:ascii="Times New Roman" w:eastAsia="宋体" w:hAnsi="Times New Roman"/>
              </w:rPr>
              <w:tab/>
              <w:t xml:space="preserve">where </w:t>
            </w:r>
            <w:r w:rsidRPr="00E943F7">
              <w:rPr>
                <w:rFonts w:ascii="Times New Roman" w:eastAsia="宋体" w:hAnsi="Times New Roman"/>
                <w:lang w:eastAsia="ko-KR"/>
              </w:rPr>
              <w:t xml:space="preserve">the starting position of a block associated with a serving cell </w:t>
            </w:r>
            <w:r w:rsidRPr="00E943F7">
              <w:rPr>
                <w:rFonts w:ascii="Times New Roman" w:eastAsia="宋体" w:hAnsi="Times New Roman"/>
              </w:rPr>
              <w:t xml:space="preserve">is determined by the parameter </w:t>
            </w:r>
            <w:proofErr w:type="spellStart"/>
            <w:r w:rsidRPr="00E943F7">
              <w:rPr>
                <w:rFonts w:ascii="Times New Roman" w:eastAsia="宋体" w:hAnsi="Times New Roman"/>
                <w:i/>
              </w:rPr>
              <w:t>positionInDCI-cellDTRX</w:t>
            </w:r>
            <w:proofErr w:type="spellEnd"/>
            <w:r w:rsidRPr="00E943F7">
              <w:rPr>
                <w:rFonts w:ascii="Times New Roman" w:eastAsia="宋体" w:hAnsi="Times New Roman"/>
                <w:i/>
              </w:rPr>
              <w:t xml:space="preserve"> </w:t>
            </w:r>
            <w:r w:rsidRPr="00E943F7">
              <w:rPr>
                <w:rFonts w:ascii="Times New Roman" w:eastAsia="宋体" w:hAnsi="Times New Roman"/>
                <w:lang w:eastAsia="ko-KR"/>
              </w:rPr>
              <w:t>provided by higher layers for the UE.</w:t>
            </w:r>
          </w:p>
          <w:p w14:paraId="19E17A36" w14:textId="77777777" w:rsidR="00E943F7" w:rsidRPr="00E943F7" w:rsidRDefault="00E943F7" w:rsidP="00E943F7">
            <w:pPr>
              <w:jc w:val="left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  <w:lang w:eastAsia="zh-CN"/>
              </w:rPr>
              <w:t>If the UE is configured</w:t>
            </w:r>
            <w:r w:rsidRPr="00E943F7">
              <w:rPr>
                <w:rFonts w:ascii="Times New Roman" w:eastAsia="宋体" w:hAnsi="Times New Roman"/>
                <w:i/>
                <w:lang w:eastAsia="zh-CN"/>
              </w:rPr>
              <w:t xml:space="preserve"> </w:t>
            </w:r>
            <w:r w:rsidRPr="00E943F7">
              <w:rPr>
                <w:rFonts w:ascii="Times New Roman" w:eastAsia="宋体" w:hAnsi="Times New Roman"/>
              </w:rPr>
              <w:t xml:space="preserve">to monitor DCI 2_9 with CRC scrambled by </w:t>
            </w:r>
            <w:proofErr w:type="spellStart"/>
            <w:r w:rsidRPr="00E943F7">
              <w:rPr>
                <w:rFonts w:ascii="Times New Roman" w:eastAsia="宋体" w:hAnsi="Times New Roman"/>
              </w:rPr>
              <w:t>cellDTRX</w:t>
            </w:r>
            <w:proofErr w:type="spellEnd"/>
            <w:r w:rsidRPr="00E943F7">
              <w:rPr>
                <w:rFonts w:ascii="Times New Roman" w:eastAsia="宋体" w:hAnsi="Times New Roman"/>
              </w:rPr>
              <w:t>-RNTI, one or more blocks are configured for the UE by higher layers, with t</w:t>
            </w:r>
            <w:r w:rsidRPr="00E943F7">
              <w:rPr>
                <w:rFonts w:ascii="Times New Roman" w:eastAsia="宋体" w:hAnsi="Times New Roman"/>
                <w:lang w:eastAsia="ko-KR"/>
              </w:rPr>
              <w:t>he following fields defined for each block:</w:t>
            </w:r>
          </w:p>
          <w:p w14:paraId="7A1A301F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284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</w:rPr>
              <w:t>-</w:t>
            </w:r>
            <w:r w:rsidRPr="00E943F7">
              <w:rPr>
                <w:rFonts w:ascii="Times New Roman" w:eastAsia="宋体" w:hAnsi="Times New Roman"/>
              </w:rPr>
              <w:tab/>
              <w:t xml:space="preserve">Cell DTX/DRX indication - </w:t>
            </w:r>
            <w:r w:rsidRPr="00E943F7">
              <w:rPr>
                <w:rFonts w:ascii="Times New Roman" w:eastAsia="宋体" w:hAnsi="Times New Roman" w:hint="eastAsia"/>
                <w:lang w:eastAsia="zh-CN"/>
              </w:rPr>
              <w:t>number of bits determined by the following</w:t>
            </w:r>
            <w:r w:rsidRPr="00E943F7">
              <w:rPr>
                <w:rFonts w:ascii="Times New Roman" w:eastAsia="宋体" w:hAnsi="Times New Roman"/>
                <w:lang w:eastAsia="zh-CN"/>
              </w:rPr>
              <w:t>:</w:t>
            </w:r>
          </w:p>
          <w:p w14:paraId="59B5128A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  <w:lang w:eastAsia="zh-CN"/>
              </w:rPr>
              <w:t>-</w:t>
            </w:r>
            <w:r w:rsidRPr="00E943F7">
              <w:rPr>
                <w:rFonts w:ascii="Times New Roman" w:eastAsia="宋体" w:hAnsi="Times New Roman"/>
                <w:lang w:eastAsia="zh-CN"/>
              </w:rPr>
              <w:tab/>
              <w:t>I</w:t>
            </w:r>
            <w:r w:rsidRPr="00E943F7">
              <w:rPr>
                <w:rFonts w:ascii="Times New Roman" w:eastAsia="宋体" w:hAnsi="Times New Roman" w:hint="eastAsia"/>
                <w:lang w:eastAsia="zh-CN"/>
              </w:rPr>
              <w:t>f higher layer parameter</w:t>
            </w:r>
            <w:r w:rsidRPr="00E943F7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E943F7">
              <w:rPr>
                <w:rFonts w:ascii="Times New Roman" w:eastAsia="宋体" w:hAnsi="Times New Roman"/>
                <w:i/>
              </w:rPr>
              <w:t>cellDTXDRX-L1activation</w:t>
            </w:r>
            <w:r w:rsidRPr="00E943F7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E943F7">
              <w:rPr>
                <w:rFonts w:ascii="Times New Roman" w:eastAsia="宋体" w:hAnsi="Times New Roman"/>
                <w:lang w:eastAsia="zh-CN"/>
              </w:rPr>
              <w:t>is configured</w:t>
            </w:r>
          </w:p>
          <w:p w14:paraId="12952CF3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E943F7">
              <w:rPr>
                <w:rFonts w:ascii="Times New Roman" w:eastAsia="宋体" w:hAnsi="Times New Roman"/>
              </w:rPr>
              <w:t>-</w:t>
            </w:r>
            <w:r w:rsidRPr="00E943F7">
              <w:rPr>
                <w:rFonts w:ascii="Times New Roman" w:eastAsia="宋体" w:hAnsi="Times New Roman"/>
              </w:rPr>
              <w:tab/>
              <w:t>2 bits</w:t>
            </w:r>
            <w:r w:rsidRPr="00E943F7">
              <w:rPr>
                <w:rFonts w:ascii="Times New Roman" w:eastAsia="宋体" w:hAnsi="Times New Roman"/>
                <w:lang w:eastAsia="zh-CN"/>
              </w:rPr>
              <w:t xml:space="preserve"> as defined in Clause 11.5</w:t>
            </w:r>
            <w:r w:rsidRPr="00E943F7">
              <w:rPr>
                <w:rFonts w:ascii="Times New Roman" w:eastAsia="宋体" w:hAnsi="Times New Roman"/>
              </w:rPr>
              <w:t xml:space="preserve"> of [</w:t>
            </w:r>
            <w:r w:rsidRPr="00E943F7">
              <w:rPr>
                <w:rFonts w:ascii="Times New Roman" w:eastAsia="宋体" w:hAnsi="Times New Roman" w:hint="eastAsia"/>
                <w:lang w:eastAsia="zh-CN"/>
              </w:rPr>
              <w:t>5, TS38.213</w:t>
            </w:r>
            <w:r w:rsidRPr="00E943F7">
              <w:rPr>
                <w:rFonts w:ascii="Times New Roman" w:eastAsia="宋体" w:hAnsi="Times New Roman"/>
              </w:rPr>
              <w:t>]</w:t>
            </w:r>
            <w:r w:rsidRPr="00E943F7">
              <w:rPr>
                <w:rFonts w:ascii="Times New Roman" w:eastAsia="宋体" w:hAnsi="Times New Roman" w:hint="eastAsia"/>
              </w:rPr>
              <w:t xml:space="preserve"> </w:t>
            </w:r>
            <w:r w:rsidRPr="00E943F7">
              <w:rPr>
                <w:rFonts w:ascii="Times New Roman" w:eastAsia="宋体" w:hAnsi="Times New Roman"/>
              </w:rPr>
              <w:t>i</w:t>
            </w:r>
            <w:r w:rsidRPr="00E943F7">
              <w:rPr>
                <w:rFonts w:ascii="Times New Roman" w:eastAsia="宋体" w:hAnsi="Times New Roman" w:hint="eastAsia"/>
              </w:rPr>
              <w:t>f</w:t>
            </w:r>
            <w:r w:rsidRPr="00E943F7">
              <w:rPr>
                <w:rFonts w:ascii="Times New Roman" w:eastAsia="宋体" w:hAnsi="Times New Roman"/>
                <w:i/>
              </w:rPr>
              <w:t xml:space="preserve"> </w:t>
            </w:r>
            <w:proofErr w:type="spellStart"/>
            <w:r w:rsidRPr="00E943F7">
              <w:rPr>
                <w:rFonts w:ascii="Times New Roman" w:eastAsia="宋体" w:hAnsi="Times New Roman"/>
                <w:i/>
              </w:rPr>
              <w:t>cellDTXDRXconfigType</w:t>
            </w:r>
            <w:proofErr w:type="spellEnd"/>
            <w:r w:rsidRPr="00E943F7">
              <w:rPr>
                <w:rFonts w:ascii="Times New Roman" w:eastAsia="宋体" w:hAnsi="Times New Roman"/>
              </w:rPr>
              <w:t xml:space="preserve"> is configured to </w:t>
            </w:r>
            <w:proofErr w:type="spellStart"/>
            <w:r w:rsidRPr="00E943F7">
              <w:rPr>
                <w:rFonts w:ascii="Times New Roman" w:eastAsia="宋体" w:hAnsi="Times New Roman"/>
                <w:i/>
                <w:iCs/>
              </w:rPr>
              <w:t>dtxdrx</w:t>
            </w:r>
            <w:proofErr w:type="spellEnd"/>
            <w:r w:rsidRPr="00E943F7">
              <w:rPr>
                <w:rFonts w:ascii="Times New Roman" w:eastAsia="宋体" w:hAnsi="Times New Roman"/>
                <w:i/>
                <w:iCs/>
              </w:rPr>
              <w:t xml:space="preserve"> </w:t>
            </w:r>
            <w:r w:rsidRPr="00E943F7">
              <w:rPr>
                <w:rFonts w:ascii="Times New Roman" w:eastAsia="宋体" w:hAnsi="Times New Roman"/>
              </w:rPr>
              <w:t xml:space="preserve">for the </w:t>
            </w:r>
            <w:r w:rsidRPr="00E943F7">
              <w:rPr>
                <w:rFonts w:ascii="Times New Roman" w:eastAsia="宋体" w:hAnsi="Times New Roman"/>
                <w:lang w:eastAsia="ko-KR"/>
              </w:rPr>
              <w:t xml:space="preserve">associated </w:t>
            </w:r>
            <w:r w:rsidRPr="00E943F7">
              <w:rPr>
                <w:rFonts w:ascii="Times New Roman" w:eastAsia="宋体" w:hAnsi="Times New Roman"/>
              </w:rPr>
              <w:t xml:space="preserve">serving cell </w:t>
            </w:r>
            <w:r w:rsidRPr="00E943F7"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>of the block</w:t>
            </w:r>
            <w:r w:rsidRPr="00E943F7">
              <w:rPr>
                <w:rFonts w:ascii="Times New Roman" w:eastAsia="宋体" w:hAnsi="Times New Roman"/>
              </w:rPr>
              <w:t>, with the MSB corresponding to cell DTX configuration and the LSB corresponding to cell DRX configuration</w:t>
            </w:r>
            <w:r w:rsidRPr="00E943F7">
              <w:rPr>
                <w:rFonts w:ascii="Times New Roman" w:eastAsia="宋体" w:hAnsi="Times New Roman" w:hint="eastAsia"/>
              </w:rPr>
              <w:t>;</w:t>
            </w:r>
            <w:r w:rsidRPr="00E943F7">
              <w:rPr>
                <w:rFonts w:ascii="Times New Roman" w:eastAsia="宋体" w:hAnsi="Times New Roman"/>
              </w:rPr>
              <w:t xml:space="preserve"> </w:t>
            </w:r>
          </w:p>
          <w:p w14:paraId="7FEA2091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1135" w:hanging="284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</w:rPr>
              <w:t>-</w:t>
            </w:r>
            <w:r w:rsidRPr="00E943F7">
              <w:rPr>
                <w:rFonts w:ascii="Times New Roman" w:eastAsia="宋体" w:hAnsi="Times New Roman"/>
              </w:rPr>
              <w:tab/>
              <w:t>1 bit</w:t>
            </w:r>
            <w:r w:rsidRPr="00E943F7">
              <w:rPr>
                <w:rFonts w:ascii="Times New Roman" w:eastAsia="宋体" w:hAnsi="Times New Roman"/>
                <w:lang w:eastAsia="zh-CN"/>
              </w:rPr>
              <w:t xml:space="preserve"> as defined in Clause 11.5</w:t>
            </w:r>
            <w:r w:rsidRPr="00E943F7">
              <w:rPr>
                <w:rFonts w:ascii="Times New Roman" w:eastAsia="宋体" w:hAnsi="Times New Roman"/>
              </w:rPr>
              <w:t xml:space="preserve"> of [</w:t>
            </w:r>
            <w:r w:rsidRPr="00E943F7">
              <w:rPr>
                <w:rFonts w:ascii="Times New Roman" w:eastAsia="宋体" w:hAnsi="Times New Roman" w:hint="eastAsia"/>
                <w:lang w:eastAsia="zh-CN"/>
              </w:rPr>
              <w:t>5, TS38.213</w:t>
            </w:r>
            <w:r w:rsidRPr="00E943F7">
              <w:rPr>
                <w:rFonts w:ascii="Times New Roman" w:eastAsia="宋体" w:hAnsi="Times New Roman"/>
              </w:rPr>
              <w:t>]</w:t>
            </w:r>
            <w:r w:rsidRPr="00E943F7">
              <w:rPr>
                <w:rFonts w:ascii="Times New Roman" w:eastAsia="宋体" w:hAnsi="Times New Roman"/>
                <w:i/>
              </w:rPr>
              <w:t xml:space="preserve"> </w:t>
            </w:r>
            <w:r w:rsidRPr="00E943F7">
              <w:rPr>
                <w:rFonts w:ascii="Times New Roman" w:eastAsia="宋体" w:hAnsi="Times New Roman"/>
              </w:rPr>
              <w:t xml:space="preserve">if </w:t>
            </w:r>
            <w:proofErr w:type="spellStart"/>
            <w:r w:rsidRPr="00E943F7">
              <w:rPr>
                <w:rFonts w:ascii="Times New Roman" w:eastAsia="宋体" w:hAnsi="Times New Roman"/>
                <w:i/>
                <w:iCs/>
              </w:rPr>
              <w:t>cellDTXDRXconfigType</w:t>
            </w:r>
            <w:proofErr w:type="spellEnd"/>
            <w:r w:rsidRPr="00E943F7">
              <w:rPr>
                <w:rFonts w:ascii="Times New Roman" w:eastAsia="宋体" w:hAnsi="Times New Roman"/>
              </w:rPr>
              <w:t xml:space="preserve"> is configured to either </w:t>
            </w:r>
            <w:proofErr w:type="spellStart"/>
            <w:r w:rsidRPr="00E943F7">
              <w:rPr>
                <w:rFonts w:ascii="Times New Roman" w:eastAsia="宋体" w:hAnsi="Times New Roman"/>
                <w:i/>
                <w:iCs/>
              </w:rPr>
              <w:t>dtx</w:t>
            </w:r>
            <w:proofErr w:type="spellEnd"/>
            <w:r w:rsidRPr="00E943F7">
              <w:rPr>
                <w:rFonts w:ascii="Times New Roman" w:eastAsia="宋体" w:hAnsi="Times New Roman"/>
              </w:rPr>
              <w:t xml:space="preserve"> or </w:t>
            </w:r>
            <w:proofErr w:type="spellStart"/>
            <w:r w:rsidRPr="00E943F7">
              <w:rPr>
                <w:rFonts w:ascii="Times New Roman" w:eastAsia="宋体" w:hAnsi="Times New Roman"/>
                <w:i/>
                <w:iCs/>
              </w:rPr>
              <w:t>drx</w:t>
            </w:r>
            <w:proofErr w:type="spellEnd"/>
            <w:r w:rsidRPr="00E943F7">
              <w:rPr>
                <w:rFonts w:ascii="Times New Roman" w:eastAsia="宋体" w:hAnsi="Times New Roman"/>
                <w:i/>
                <w:iCs/>
              </w:rPr>
              <w:t xml:space="preserve"> </w:t>
            </w:r>
            <w:r w:rsidRPr="00E943F7">
              <w:rPr>
                <w:rFonts w:ascii="Times New Roman" w:eastAsia="宋体" w:hAnsi="Times New Roman"/>
              </w:rPr>
              <w:t xml:space="preserve">for the </w:t>
            </w:r>
            <w:r w:rsidRPr="00E943F7">
              <w:rPr>
                <w:rFonts w:ascii="Times New Roman" w:eastAsia="宋体" w:hAnsi="Times New Roman"/>
                <w:lang w:eastAsia="ko-KR"/>
              </w:rPr>
              <w:t xml:space="preserve">associated </w:t>
            </w:r>
            <w:r w:rsidRPr="00E943F7">
              <w:rPr>
                <w:rFonts w:ascii="Times New Roman" w:eastAsia="宋体" w:hAnsi="Times New Roman"/>
              </w:rPr>
              <w:t xml:space="preserve">serving cell </w:t>
            </w:r>
            <w:r w:rsidRPr="00E943F7"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>of the block;</w:t>
            </w:r>
          </w:p>
          <w:p w14:paraId="53F06704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851" w:hanging="284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  <w:lang w:eastAsia="zh-CN"/>
              </w:rPr>
              <w:t>-</w:t>
            </w:r>
            <w:r w:rsidRPr="00E943F7">
              <w:rPr>
                <w:rFonts w:ascii="Times New Roman" w:eastAsia="宋体" w:hAnsi="Times New Roman"/>
                <w:lang w:eastAsia="zh-CN"/>
              </w:rPr>
              <w:tab/>
              <w:t xml:space="preserve">0 bit otherwise. </w:t>
            </w:r>
          </w:p>
          <w:p w14:paraId="48ACE689" w14:textId="77777777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ind w:left="284"/>
              <w:jc w:val="left"/>
              <w:textAlignment w:val="baseline"/>
              <w:rPr>
                <w:rFonts w:ascii="Times New Roman" w:eastAsia="宋体" w:hAnsi="Times New Roman"/>
                <w:lang w:eastAsia="zh-CN"/>
              </w:rPr>
            </w:pPr>
            <w:r w:rsidRPr="00E943F7">
              <w:rPr>
                <w:rFonts w:ascii="Times New Roman" w:eastAsia="宋体" w:hAnsi="Times New Roman"/>
              </w:rPr>
              <w:t>-</w:t>
            </w:r>
            <w:r w:rsidRPr="00E943F7">
              <w:rPr>
                <w:rFonts w:ascii="Times New Roman" w:eastAsia="宋体" w:hAnsi="Times New Roman"/>
              </w:rPr>
              <w:tab/>
              <w:t xml:space="preserve">NES-mode indication – </w:t>
            </w:r>
            <w:r w:rsidRPr="00E943F7">
              <w:rPr>
                <w:rFonts w:ascii="Times New Roman" w:eastAsia="宋体" w:hAnsi="Times New Roman"/>
                <w:lang w:eastAsia="zh-CN"/>
              </w:rPr>
              <w:t>1 bit indicating NES-specific CHO execution condition as defined in Clause 11.5</w:t>
            </w:r>
            <w:r w:rsidRPr="00E943F7">
              <w:rPr>
                <w:rFonts w:ascii="Times New Roman" w:eastAsia="宋体" w:hAnsi="Times New Roman"/>
              </w:rPr>
              <w:t xml:space="preserve"> of [</w:t>
            </w:r>
            <w:r w:rsidRPr="00E943F7">
              <w:rPr>
                <w:rFonts w:ascii="Times New Roman" w:eastAsia="宋体" w:hAnsi="Times New Roman" w:hint="eastAsia"/>
                <w:lang w:eastAsia="zh-CN"/>
              </w:rPr>
              <w:t>5, TS38.213</w:t>
            </w:r>
            <w:r w:rsidRPr="00E943F7">
              <w:rPr>
                <w:rFonts w:ascii="Times New Roman" w:eastAsia="宋体" w:hAnsi="Times New Roman"/>
              </w:rPr>
              <w:t>]</w:t>
            </w:r>
            <w:r w:rsidRPr="00E943F7">
              <w:rPr>
                <w:rFonts w:ascii="Times New Roman" w:eastAsia="宋体" w:hAnsi="Times New Roman"/>
                <w:lang w:eastAsia="zh-CN"/>
              </w:rPr>
              <w:t xml:space="preserve">, if the higher layer parameter </w:t>
            </w:r>
            <w:proofErr w:type="spellStart"/>
            <w:r w:rsidRPr="00E943F7">
              <w:rPr>
                <w:rFonts w:ascii="Times New Roman" w:eastAsia="宋体" w:hAnsi="Times New Roman"/>
                <w:i/>
                <w:iCs/>
              </w:rPr>
              <w:t>nesEvent</w:t>
            </w:r>
            <w:proofErr w:type="spellEnd"/>
            <w:r w:rsidRPr="00E943F7">
              <w:rPr>
                <w:rFonts w:ascii="Times New Roman" w:eastAsia="宋体" w:hAnsi="Times New Roman"/>
                <w:lang w:eastAsia="zh-CN"/>
              </w:rPr>
              <w:t xml:space="preserve"> is configured</w:t>
            </w:r>
            <w:r w:rsidRPr="00E943F7">
              <w:rPr>
                <w:rFonts w:ascii="Times New Roman" w:eastAsia="宋体" w:hAnsi="Times New Roman"/>
              </w:rPr>
              <w:t xml:space="preserve"> and the </w:t>
            </w:r>
            <w:r w:rsidRPr="00E943F7">
              <w:rPr>
                <w:rFonts w:ascii="Times New Roman" w:eastAsia="宋体" w:hAnsi="Times New Roman"/>
                <w:lang w:eastAsia="ko-KR"/>
              </w:rPr>
              <w:t xml:space="preserve">associated </w:t>
            </w:r>
            <w:r w:rsidRPr="00E943F7">
              <w:rPr>
                <w:rFonts w:ascii="Times New Roman" w:eastAsia="宋体" w:hAnsi="Times New Roman"/>
              </w:rPr>
              <w:t xml:space="preserve">serving cell </w:t>
            </w:r>
            <w:r w:rsidRPr="00E943F7">
              <w:rPr>
                <w:rFonts w:ascii="Times New Roman" w:eastAsia="宋体" w:hAnsi="Times New Roman"/>
                <w:lang w:eastAsia="zh-CN"/>
              </w:rPr>
              <w:t>of the block</w:t>
            </w:r>
            <w:r w:rsidRPr="00E943F7">
              <w:rPr>
                <w:rFonts w:ascii="Times New Roman" w:eastAsia="宋体" w:hAnsi="Times New Roman"/>
              </w:rPr>
              <w:t xml:space="preserve"> is </w:t>
            </w:r>
            <w:r w:rsidRPr="00E943F7">
              <w:rPr>
                <w:rFonts w:ascii="Times New Roman" w:eastAsia="宋体" w:hAnsi="Times New Roman"/>
                <w:lang w:eastAsia="zh-CN"/>
              </w:rPr>
              <w:t>primary cell</w:t>
            </w:r>
            <w:r w:rsidRPr="00E943F7">
              <w:rPr>
                <w:rFonts w:ascii="Times New Roman" w:eastAsia="宋体" w:hAnsi="Times New Roman"/>
              </w:rPr>
              <w:t>; 0 bit otherwise.</w:t>
            </w:r>
          </w:p>
          <w:p w14:paraId="082E0C0E" w14:textId="3045AC31" w:rsidR="00E943F7" w:rsidRPr="00E943F7" w:rsidRDefault="00E943F7" w:rsidP="00E943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/>
                <w:lang w:eastAsia="zh-CN"/>
              </w:rPr>
            </w:pPr>
            <w:r w:rsidRPr="00E943F7">
              <w:rPr>
                <w:rFonts w:ascii="Times New Roman" w:eastAsia="等线" w:hAnsi="Times New Roman"/>
                <w:lang w:eastAsia="zh-CN"/>
              </w:rPr>
              <w:t xml:space="preserve">The size of DCI format 2_9 is indicated by the higher layer parameter </w:t>
            </w:r>
            <w:r w:rsidRPr="00E943F7">
              <w:rPr>
                <w:rFonts w:ascii="Times New Roman" w:eastAsia="等线" w:hAnsi="Times New Roman"/>
                <w:i/>
              </w:rPr>
              <w:t>sizeDCI-2-9</w:t>
            </w:r>
            <w:r w:rsidRPr="00E943F7">
              <w:rPr>
                <w:rFonts w:ascii="Times New Roman" w:eastAsia="等线" w:hAnsi="Times New Roman"/>
                <w:lang w:eastAsia="zh-CN"/>
              </w:rPr>
              <w:t>.</w:t>
            </w:r>
          </w:p>
        </w:tc>
      </w:tr>
    </w:tbl>
    <w:p w14:paraId="04F194C3" w14:textId="77777777" w:rsidR="00E943F7" w:rsidRPr="00E943F7" w:rsidRDefault="00E943F7" w:rsidP="006415D5">
      <w:pPr>
        <w:rPr>
          <w:rFonts w:ascii="Times New Roman" w:hAnsi="Times New Roman"/>
          <w:lang w:eastAsia="zh-CN"/>
        </w:rPr>
      </w:pPr>
    </w:p>
    <w:p w14:paraId="2D3B601B" w14:textId="7D8F2B4B" w:rsidR="00D4394C" w:rsidRDefault="008C1A42" w:rsidP="00C90CFC">
      <w:pPr>
        <w:ind w:left="996" w:hangingChars="496" w:hanging="996"/>
        <w:rPr>
          <w:rFonts w:ascii="Times New Roman" w:hAnsi="Times New Roman"/>
          <w:b/>
          <w:bCs/>
          <w:lang w:eastAsia="zh-CN"/>
        </w:rPr>
      </w:pPr>
      <w:bookmarkStart w:id="12" w:name="_Hlk159165975"/>
      <w:r w:rsidRPr="00D069AD">
        <w:rPr>
          <w:rFonts w:ascii="Times New Roman" w:hAnsi="Times New Roman"/>
          <w:b/>
          <w:bCs/>
          <w:lang w:eastAsia="zh-CN"/>
        </w:rPr>
        <w:t xml:space="preserve">Proposal 1: </w:t>
      </w:r>
      <w:r w:rsidR="006D3C0E">
        <w:rPr>
          <w:rFonts w:ascii="Times New Roman" w:hAnsi="Times New Roman"/>
          <w:b/>
          <w:bCs/>
          <w:lang w:eastAsia="zh-CN"/>
        </w:rPr>
        <w:t xml:space="preserve">The definition of </w:t>
      </w:r>
      <w:proofErr w:type="spellStart"/>
      <w:r w:rsidR="00E241EA" w:rsidRPr="00E943F7">
        <w:rPr>
          <w:rFonts w:ascii="Times New Roman" w:hAnsi="Times New Roman"/>
          <w:b/>
          <w:bCs/>
          <w:lang w:eastAsia="zh-CN"/>
        </w:rPr>
        <w:t>cellDTRX</w:t>
      </w:r>
      <w:proofErr w:type="spellEnd"/>
      <w:r w:rsidR="00E241EA" w:rsidRPr="00D069AD">
        <w:rPr>
          <w:rFonts w:ascii="Times New Roman" w:hAnsi="Times New Roman"/>
          <w:b/>
          <w:bCs/>
          <w:lang w:eastAsia="zh-CN"/>
        </w:rPr>
        <w:t xml:space="preserve"> </w:t>
      </w:r>
      <w:r w:rsidRPr="00D069AD">
        <w:rPr>
          <w:rFonts w:ascii="Times New Roman" w:hAnsi="Times New Roman"/>
          <w:b/>
          <w:bCs/>
          <w:lang w:eastAsia="zh-CN"/>
        </w:rPr>
        <w:t>-RNTI should captured in TS 38.3</w:t>
      </w:r>
      <w:r w:rsidR="006D3C0E">
        <w:rPr>
          <w:rFonts w:ascii="Times New Roman" w:hAnsi="Times New Roman"/>
          <w:b/>
          <w:bCs/>
          <w:lang w:eastAsia="zh-CN"/>
        </w:rPr>
        <w:t>00</w:t>
      </w:r>
      <w:r w:rsidRPr="00D069AD">
        <w:rPr>
          <w:rFonts w:ascii="Times New Roman" w:hAnsi="Times New Roman"/>
          <w:b/>
          <w:bCs/>
          <w:lang w:eastAsia="zh-CN"/>
        </w:rPr>
        <w:t>.</w:t>
      </w:r>
    </w:p>
    <w:p w14:paraId="46877979" w14:textId="7751CB7D" w:rsidR="00E943F7" w:rsidRPr="00E943F7" w:rsidRDefault="00E943F7" w:rsidP="00E943F7">
      <w:pPr>
        <w:ind w:left="996" w:hangingChars="496" w:hanging="996"/>
        <w:rPr>
          <w:rFonts w:ascii="Times New Roman" w:hAnsi="Times New Roman"/>
          <w:b/>
          <w:bCs/>
          <w:lang w:eastAsia="zh-CN"/>
        </w:rPr>
      </w:pPr>
      <w:r w:rsidRPr="00F64177">
        <w:rPr>
          <w:rFonts w:ascii="Times New Roman" w:hAnsi="Times New Roman"/>
          <w:b/>
          <w:bCs/>
          <w:lang w:eastAsia="zh-CN"/>
        </w:rPr>
        <w:lastRenderedPageBreak/>
        <w:t>-</w:t>
      </w:r>
      <w:r w:rsidRPr="00F64177">
        <w:rPr>
          <w:rFonts w:ascii="Times New Roman" w:hAnsi="Times New Roman"/>
          <w:b/>
          <w:bCs/>
          <w:lang w:eastAsia="zh-CN"/>
        </w:rPr>
        <w:tab/>
      </w:r>
      <w:proofErr w:type="spellStart"/>
      <w:r w:rsidRPr="00E943F7">
        <w:rPr>
          <w:rFonts w:ascii="Times New Roman" w:hAnsi="Times New Roman"/>
          <w:b/>
          <w:bCs/>
          <w:lang w:eastAsia="zh-CN"/>
        </w:rPr>
        <w:t>cellDTRX</w:t>
      </w:r>
      <w:proofErr w:type="spellEnd"/>
      <w:r w:rsidRPr="00E943F7">
        <w:rPr>
          <w:rFonts w:ascii="Times New Roman" w:hAnsi="Times New Roman"/>
          <w:b/>
          <w:bCs/>
          <w:lang w:eastAsia="zh-CN"/>
        </w:rPr>
        <w:t>-RNTI</w:t>
      </w:r>
      <w:r w:rsidRPr="00F64177">
        <w:rPr>
          <w:rFonts w:ascii="Times New Roman" w:hAnsi="Times New Roman"/>
          <w:b/>
          <w:bCs/>
          <w:lang w:eastAsia="zh-CN"/>
        </w:rPr>
        <w:t>: identification used for activating or de-activating the cell DTX and/or DRX configuration of one or multiple serving cells and and/or for providing NES-mode indication of the primary cell</w:t>
      </w:r>
      <w:r>
        <w:rPr>
          <w:rFonts w:ascii="Times New Roman" w:hAnsi="Times New Roman" w:hint="eastAsia"/>
          <w:b/>
          <w:bCs/>
          <w:lang w:eastAsia="zh-CN"/>
        </w:rPr>
        <w:t>.</w:t>
      </w:r>
    </w:p>
    <w:bookmarkEnd w:id="3"/>
    <w:bookmarkEnd w:id="12"/>
    <w:p w14:paraId="0EDA0EF3" w14:textId="77777777" w:rsidR="003F754F" w:rsidRDefault="00000000">
      <w:pPr>
        <w:pStyle w:val="1"/>
      </w:pPr>
      <w:r>
        <w:rPr>
          <w:lang w:eastAsia="zh-CN"/>
        </w:rPr>
        <w:t>Conclusions</w:t>
      </w:r>
    </w:p>
    <w:p w14:paraId="3A1DA325" w14:textId="72D3C94E" w:rsidR="00013080" w:rsidRPr="00013080" w:rsidRDefault="00000000" w:rsidP="00450441">
      <w:pPr>
        <w:rPr>
          <w:rFonts w:ascii="Times New Roman" w:eastAsia="宋体" w:hAnsi="Times New Roman"/>
          <w:b/>
          <w:bCs/>
        </w:rPr>
      </w:pPr>
      <w:r>
        <w:rPr>
          <w:rFonts w:ascii="Times New Roman" w:hAnsi="Times New Roman"/>
          <w:sz w:val="22"/>
          <w:szCs w:val="22"/>
          <w:lang w:eastAsia="zh-CN"/>
        </w:rPr>
        <w:t>In this contribution, w</w:t>
      </w:r>
      <w:r w:rsidR="00D4394C">
        <w:rPr>
          <w:rFonts w:ascii="Times New Roman" w:hAnsi="Times New Roman"/>
          <w:sz w:val="22"/>
          <w:szCs w:val="22"/>
          <w:lang w:eastAsia="zh-CN"/>
        </w:rPr>
        <w:t xml:space="preserve">e analyse how to capture the cell DTX/DRX related agreements, following are the </w:t>
      </w:r>
      <w:r w:rsidR="00D4394C">
        <w:rPr>
          <w:rFonts w:ascii="Times New Roman" w:hAnsi="Times New Roman" w:hint="eastAsia"/>
          <w:sz w:val="22"/>
          <w:szCs w:val="22"/>
          <w:lang w:eastAsia="zh-CN"/>
        </w:rPr>
        <w:t>proposals:</w:t>
      </w:r>
    </w:p>
    <w:p w14:paraId="6A9DEC89" w14:textId="77777777" w:rsidR="003F754F" w:rsidRDefault="00000000">
      <w:pP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P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roposal</w:t>
      </w: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1C6459DB" w14:textId="188107D6" w:rsidR="00E943F7" w:rsidRDefault="00E943F7" w:rsidP="00E943F7">
      <w:pPr>
        <w:ind w:left="996" w:hangingChars="496" w:hanging="996"/>
        <w:rPr>
          <w:rFonts w:ascii="Times New Roman" w:hAnsi="Times New Roman"/>
          <w:b/>
          <w:bCs/>
          <w:lang w:eastAsia="zh-CN"/>
        </w:rPr>
      </w:pPr>
      <w:r w:rsidRPr="00D069AD">
        <w:rPr>
          <w:rFonts w:ascii="Times New Roman" w:hAnsi="Times New Roman"/>
          <w:b/>
          <w:bCs/>
          <w:lang w:eastAsia="zh-CN"/>
        </w:rPr>
        <w:t xml:space="preserve">Proposal 1: </w:t>
      </w:r>
      <w:r>
        <w:rPr>
          <w:rFonts w:ascii="Times New Roman" w:hAnsi="Times New Roman"/>
          <w:b/>
          <w:bCs/>
          <w:lang w:eastAsia="zh-CN"/>
        </w:rPr>
        <w:t xml:space="preserve">The definition of </w:t>
      </w:r>
      <w:proofErr w:type="spellStart"/>
      <w:r w:rsidR="00E241EA" w:rsidRPr="00E943F7">
        <w:rPr>
          <w:rFonts w:ascii="Times New Roman" w:hAnsi="Times New Roman"/>
          <w:b/>
          <w:bCs/>
          <w:lang w:eastAsia="zh-CN"/>
        </w:rPr>
        <w:t>cellDTRX</w:t>
      </w:r>
      <w:proofErr w:type="spellEnd"/>
      <w:r w:rsidR="00E241EA" w:rsidRPr="00D069AD">
        <w:rPr>
          <w:rFonts w:ascii="Times New Roman" w:hAnsi="Times New Roman"/>
          <w:b/>
          <w:bCs/>
          <w:lang w:eastAsia="zh-CN"/>
        </w:rPr>
        <w:t xml:space="preserve"> </w:t>
      </w:r>
      <w:r w:rsidRPr="00D069AD">
        <w:rPr>
          <w:rFonts w:ascii="Times New Roman" w:hAnsi="Times New Roman"/>
          <w:b/>
          <w:bCs/>
          <w:lang w:eastAsia="zh-CN"/>
        </w:rPr>
        <w:t>-RNTI should captured in TS 38.3</w:t>
      </w:r>
      <w:r>
        <w:rPr>
          <w:rFonts w:ascii="Times New Roman" w:hAnsi="Times New Roman"/>
          <w:b/>
          <w:bCs/>
          <w:lang w:eastAsia="zh-CN"/>
        </w:rPr>
        <w:t>00</w:t>
      </w:r>
      <w:r w:rsidRPr="00D069AD">
        <w:rPr>
          <w:rFonts w:ascii="Times New Roman" w:hAnsi="Times New Roman"/>
          <w:b/>
          <w:bCs/>
          <w:lang w:eastAsia="zh-CN"/>
        </w:rPr>
        <w:t>.</w:t>
      </w:r>
    </w:p>
    <w:p w14:paraId="50D7F41C" w14:textId="77777777" w:rsidR="00E943F7" w:rsidRPr="00E943F7" w:rsidRDefault="00E943F7" w:rsidP="00E943F7">
      <w:pPr>
        <w:ind w:left="996" w:hangingChars="496" w:hanging="996"/>
        <w:rPr>
          <w:rFonts w:ascii="Times New Roman" w:hAnsi="Times New Roman"/>
          <w:b/>
          <w:bCs/>
          <w:lang w:eastAsia="zh-CN"/>
        </w:rPr>
      </w:pPr>
      <w:r w:rsidRPr="00F64177">
        <w:rPr>
          <w:rFonts w:ascii="Times New Roman" w:hAnsi="Times New Roman"/>
          <w:b/>
          <w:bCs/>
          <w:lang w:eastAsia="zh-CN"/>
        </w:rPr>
        <w:t>-</w:t>
      </w:r>
      <w:r w:rsidRPr="00F64177">
        <w:rPr>
          <w:rFonts w:ascii="Times New Roman" w:hAnsi="Times New Roman"/>
          <w:b/>
          <w:bCs/>
          <w:lang w:eastAsia="zh-CN"/>
        </w:rPr>
        <w:tab/>
      </w:r>
      <w:proofErr w:type="spellStart"/>
      <w:r w:rsidRPr="00E943F7">
        <w:rPr>
          <w:rFonts w:ascii="Times New Roman" w:hAnsi="Times New Roman"/>
          <w:b/>
          <w:bCs/>
          <w:lang w:eastAsia="zh-CN"/>
        </w:rPr>
        <w:t>cellDTRX</w:t>
      </w:r>
      <w:proofErr w:type="spellEnd"/>
      <w:r w:rsidRPr="00E943F7">
        <w:rPr>
          <w:rFonts w:ascii="Times New Roman" w:hAnsi="Times New Roman"/>
          <w:b/>
          <w:bCs/>
          <w:lang w:eastAsia="zh-CN"/>
        </w:rPr>
        <w:t>-RNTI</w:t>
      </w:r>
      <w:r w:rsidRPr="00F64177">
        <w:rPr>
          <w:rFonts w:ascii="Times New Roman" w:hAnsi="Times New Roman"/>
          <w:b/>
          <w:bCs/>
          <w:lang w:eastAsia="zh-CN"/>
        </w:rPr>
        <w:t>: identification used for activating or de-activating the cell DTX and/or DRX configuration of one or multiple serving cells and and/or for providing NES-mode indication of the primary cell</w:t>
      </w:r>
      <w:r>
        <w:rPr>
          <w:rFonts w:ascii="Times New Roman" w:hAnsi="Times New Roman" w:hint="eastAsia"/>
          <w:b/>
          <w:bCs/>
          <w:lang w:eastAsia="zh-CN"/>
        </w:rPr>
        <w:t>.</w:t>
      </w:r>
    </w:p>
    <w:p w14:paraId="51B76106" w14:textId="77777777" w:rsidR="003F754F" w:rsidRDefault="00000000">
      <w:pPr>
        <w:pStyle w:val="1"/>
      </w:pPr>
      <w:r>
        <w:t>References</w:t>
      </w:r>
    </w:p>
    <w:p w14:paraId="2741A0D7" w14:textId="56F2F486" w:rsidR="007933A1" w:rsidRDefault="007933A1" w:rsidP="00C87D3E">
      <w:pPr>
        <w:pStyle w:val="af5"/>
        <w:numPr>
          <w:ilvl w:val="0"/>
          <w:numId w:val="6"/>
        </w:numPr>
        <w:rPr>
          <w:lang w:eastAsia="zh-CN"/>
        </w:rPr>
      </w:pPr>
      <w:r w:rsidRPr="007933A1">
        <w:rPr>
          <w:lang w:eastAsia="zh-CN"/>
        </w:rPr>
        <w:t>Draft_R2_124_Meeting_Report_v1</w:t>
      </w:r>
      <w:r>
        <w:rPr>
          <w:lang w:eastAsia="zh-CN"/>
        </w:rPr>
        <w:t>;</w:t>
      </w:r>
    </w:p>
    <w:p w14:paraId="53FF166D" w14:textId="4076C3C8" w:rsidR="003F754F" w:rsidRPr="00C87D3E" w:rsidRDefault="00C87D3E" w:rsidP="00C87D3E">
      <w:pPr>
        <w:pStyle w:val="af5"/>
        <w:numPr>
          <w:ilvl w:val="0"/>
          <w:numId w:val="6"/>
        </w:numPr>
        <w:rPr>
          <w:lang w:eastAsia="zh-CN"/>
        </w:rPr>
      </w:pPr>
      <w:r w:rsidRPr="00C87D3E">
        <w:rPr>
          <w:lang w:eastAsia="zh-CN"/>
        </w:rPr>
        <w:t>3GPP TS 38.212</w:t>
      </w:r>
      <w:r>
        <w:rPr>
          <w:lang w:eastAsia="zh-CN"/>
        </w:rPr>
        <w:t xml:space="preserve"> </w:t>
      </w:r>
      <w:r w:rsidRPr="003638DC">
        <w:t>V</w:t>
      </w:r>
      <w:bookmarkStart w:id="13" w:name="specVersion"/>
      <w:r w:rsidRPr="003638DC">
        <w:t>18.</w:t>
      </w:r>
      <w:r>
        <w:t>1</w:t>
      </w:r>
      <w:r w:rsidRPr="003638DC">
        <w:t>.0</w:t>
      </w:r>
      <w:bookmarkEnd w:id="13"/>
      <w:r>
        <w:t xml:space="preserve"> </w:t>
      </w:r>
      <w:r>
        <w:rPr>
          <w:lang w:eastAsia="zh-CN"/>
        </w:rPr>
        <w:t>Multiplexing and channel coding (Release 18).</w:t>
      </w:r>
    </w:p>
    <w:p w14:paraId="297D8344" w14:textId="77777777" w:rsidR="00ED2A03" w:rsidRDefault="00ED2A03">
      <w:pPr>
        <w:spacing w:after="0"/>
        <w:jc w:val="left"/>
        <w:rPr>
          <w:rFonts w:eastAsia="宋体"/>
          <w:sz w:val="36"/>
        </w:rPr>
      </w:pPr>
      <w:r>
        <w:br w:type="page"/>
      </w:r>
    </w:p>
    <w:p w14:paraId="7295B98C" w14:textId="4B918A90" w:rsidR="00D069AD" w:rsidRDefault="00D069AD" w:rsidP="00D069AD">
      <w:pPr>
        <w:pStyle w:val="1"/>
      </w:pPr>
      <w:r>
        <w:rPr>
          <w:rFonts w:hint="eastAsia"/>
        </w:rPr>
        <w:lastRenderedPageBreak/>
        <w:t>T</w:t>
      </w:r>
      <w:r w:rsidR="002764C0">
        <w:t>P to TS 38.3</w:t>
      </w:r>
      <w:r w:rsidR="008374C5">
        <w:t>00</w:t>
      </w:r>
    </w:p>
    <w:p w14:paraId="7CD20776" w14:textId="4BED12E4" w:rsidR="00E66C41" w:rsidRPr="00E66C41" w:rsidRDefault="00E66C41" w:rsidP="00E66C4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ascii="Times New Roman" w:eastAsia="Batang" w:hAnsi="Times New Roman"/>
          <w:bCs/>
          <w:i/>
          <w:sz w:val="22"/>
          <w:lang w:eastAsia="ko-KR"/>
        </w:rPr>
      </w:pPr>
      <w:bookmarkStart w:id="14" w:name="_Toc53006487"/>
      <w:bookmarkStart w:id="15" w:name="_Toc52837847"/>
      <w:bookmarkStart w:id="16" w:name="_Toc46486961"/>
      <w:bookmarkStart w:id="17" w:name="_Toc46439363"/>
      <w:bookmarkStart w:id="18" w:name="_Toc52836839"/>
      <w:bookmarkStart w:id="19" w:name="_Toc46444200"/>
      <w:r w:rsidRPr="00E66C41">
        <w:rPr>
          <w:rFonts w:ascii="Times New Roman" w:eastAsia="Batang" w:hAnsi="Times New Roman"/>
          <w:bCs/>
          <w:i/>
          <w:sz w:val="22"/>
          <w:lang w:eastAsia="ko-KR"/>
        </w:rPr>
        <w:t>First Modified Subclause</w:t>
      </w:r>
      <w:bookmarkEnd w:id="14"/>
      <w:bookmarkEnd w:id="15"/>
      <w:bookmarkEnd w:id="16"/>
      <w:bookmarkEnd w:id="17"/>
      <w:bookmarkEnd w:id="18"/>
      <w:bookmarkEnd w:id="19"/>
    </w:p>
    <w:p w14:paraId="7C751F0B" w14:textId="77777777" w:rsidR="00D069AD" w:rsidRPr="00E96F07" w:rsidRDefault="00D069AD" w:rsidP="00D069AD">
      <w:pPr>
        <w:pStyle w:val="2"/>
        <w:numPr>
          <w:ilvl w:val="0"/>
          <w:numId w:val="0"/>
        </w:numPr>
        <w:ind w:left="709" w:hanging="709"/>
      </w:pPr>
      <w:bookmarkStart w:id="20" w:name="_Toc155991321"/>
      <w:r w:rsidRPr="00E96F07">
        <w:t>3</w:t>
      </w:r>
      <w:r w:rsidRPr="00E96F07">
        <w:tab/>
        <w:t>Abbreviations and Definitions</w:t>
      </w:r>
      <w:bookmarkEnd w:id="20"/>
    </w:p>
    <w:p w14:paraId="3434DFE9" w14:textId="77777777" w:rsidR="00D069AD" w:rsidRPr="00E96F07" w:rsidRDefault="00D069AD" w:rsidP="00D069AD">
      <w:pPr>
        <w:pStyle w:val="2"/>
        <w:numPr>
          <w:ilvl w:val="0"/>
          <w:numId w:val="0"/>
        </w:numPr>
        <w:ind w:left="709" w:hanging="709"/>
      </w:pPr>
      <w:bookmarkStart w:id="21" w:name="_Toc20387886"/>
      <w:bookmarkStart w:id="22" w:name="_Toc29375965"/>
      <w:bookmarkStart w:id="23" w:name="_Toc37231822"/>
      <w:bookmarkStart w:id="24" w:name="_Toc46501875"/>
      <w:bookmarkStart w:id="25" w:name="_Toc51971223"/>
      <w:bookmarkStart w:id="26" w:name="_Toc52551206"/>
      <w:bookmarkStart w:id="27" w:name="_Toc155991322"/>
      <w:r w:rsidRPr="00E96F07">
        <w:t>3.1</w:t>
      </w:r>
      <w:r w:rsidRPr="00E96F07"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B7EAB4F" w14:textId="77777777" w:rsidR="00D069AD" w:rsidRPr="00D069AD" w:rsidRDefault="00D069AD" w:rsidP="00D069AD">
      <w:pPr>
        <w:keepNext/>
        <w:rPr>
          <w:rFonts w:ascii="Times New Roman" w:hAnsi="Times New Roman"/>
        </w:rPr>
      </w:pPr>
      <w:r w:rsidRPr="00D069AD">
        <w:rPr>
          <w:rFonts w:ascii="Times New Roman" w:hAnsi="Times New Roma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7E2EB6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5GC</w:t>
      </w:r>
      <w:r w:rsidRPr="00C90CFC">
        <w:rPr>
          <w:rFonts w:ascii="Times New Roman" w:eastAsia="Times New Roman" w:hAnsi="Times New Roman"/>
          <w:lang w:eastAsia="ja-JP"/>
        </w:rPr>
        <w:tab/>
        <w:t>5G Core Network</w:t>
      </w:r>
    </w:p>
    <w:p w14:paraId="476EBF8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5GS</w:t>
      </w:r>
      <w:r w:rsidRPr="00C90CFC">
        <w:rPr>
          <w:rFonts w:ascii="Times New Roman" w:eastAsia="Times New Roman" w:hAnsi="Times New Roman"/>
          <w:lang w:eastAsia="ja-JP"/>
        </w:rPr>
        <w:tab/>
        <w:t>5G System</w:t>
      </w:r>
    </w:p>
    <w:p w14:paraId="7EB5FBA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5QI</w:t>
      </w:r>
      <w:r w:rsidRPr="00C90CFC">
        <w:rPr>
          <w:rFonts w:ascii="Times New Roman" w:eastAsia="Times New Roman" w:hAnsi="Times New Roman"/>
          <w:lang w:eastAsia="ja-JP"/>
        </w:rPr>
        <w:tab/>
        <w:t>5G QoS Identifier</w:t>
      </w:r>
    </w:p>
    <w:p w14:paraId="2684013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A2X</w:t>
      </w:r>
      <w:r w:rsidRPr="00C90CFC">
        <w:rPr>
          <w:rFonts w:ascii="Times New Roman" w:eastAsia="Times New Roman" w:hAnsi="Times New Roman"/>
          <w:lang w:eastAsia="ja-JP"/>
        </w:rPr>
        <w:tab/>
        <w:t>Aircraft-to-Everything</w:t>
      </w:r>
    </w:p>
    <w:p w14:paraId="312EB89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A-CSI</w:t>
      </w:r>
      <w:r w:rsidRPr="00C90CFC">
        <w:rPr>
          <w:rFonts w:ascii="Times New Roman" w:eastAsia="Times New Roman" w:hAnsi="Times New Roman"/>
          <w:lang w:eastAsia="ja-JP"/>
        </w:rPr>
        <w:tab/>
        <w:t>Aperiodic CSI</w:t>
      </w:r>
    </w:p>
    <w:p w14:paraId="686CB2D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AGC</w:t>
      </w:r>
      <w:r w:rsidRPr="00C90CFC">
        <w:rPr>
          <w:rFonts w:ascii="Times New Roman" w:eastAsia="Times New Roman" w:hAnsi="Times New Roman"/>
          <w:lang w:eastAsia="ja-JP"/>
        </w:rPr>
        <w:tab/>
        <w:t>Automatic Gain Control</w:t>
      </w:r>
    </w:p>
    <w:p w14:paraId="2D15426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AI</w:t>
      </w:r>
      <w:r w:rsidRPr="00C90CFC">
        <w:rPr>
          <w:rFonts w:ascii="Times New Roman" w:eastAsia="Times New Roman" w:hAnsi="Times New Roman"/>
          <w:lang w:eastAsia="ja-JP"/>
        </w:rPr>
        <w:tab/>
        <w:t>Artificial Intelligence</w:t>
      </w:r>
    </w:p>
    <w:p w14:paraId="23A1965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AKA</w:t>
      </w:r>
      <w:r w:rsidRPr="00C90CFC">
        <w:rPr>
          <w:rFonts w:ascii="Times New Roman" w:eastAsia="Times New Roman" w:hAnsi="Times New Roman"/>
          <w:lang w:eastAsia="ja-JP"/>
        </w:rPr>
        <w:tab/>
        <w:t>Authentication and Key Agreement</w:t>
      </w:r>
    </w:p>
    <w:p w14:paraId="0911DD3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AMBR</w:t>
      </w:r>
      <w:r w:rsidRPr="00C90CFC">
        <w:rPr>
          <w:rFonts w:ascii="Times New Roman" w:eastAsia="Times New Roman" w:hAnsi="Times New Roman"/>
          <w:lang w:eastAsia="ja-JP"/>
        </w:rPr>
        <w:tab/>
        <w:t>Aggregate Maximum Bit Rate</w:t>
      </w:r>
    </w:p>
    <w:p w14:paraId="0D60CE7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AMC</w:t>
      </w:r>
      <w:r w:rsidRPr="00C90CFC">
        <w:rPr>
          <w:rFonts w:ascii="Times New Roman" w:eastAsia="Times New Roman" w:hAnsi="Times New Roman"/>
          <w:lang w:eastAsia="ja-JP"/>
        </w:rPr>
        <w:tab/>
        <w:t>Adaptive Modulation and Coding</w:t>
      </w:r>
    </w:p>
    <w:p w14:paraId="55DC8CC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AMF</w:t>
      </w:r>
      <w:r w:rsidRPr="00C90CFC">
        <w:rPr>
          <w:rFonts w:ascii="Times New Roman" w:eastAsia="Times New Roman" w:hAnsi="Times New Roman"/>
          <w:lang w:eastAsia="ja-JP"/>
        </w:rPr>
        <w:tab/>
        <w:t>Access and Mobility Management Function</w:t>
      </w:r>
    </w:p>
    <w:p w14:paraId="0910C1C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AR</w:t>
      </w:r>
      <w:r w:rsidRPr="00C90CFC">
        <w:rPr>
          <w:rFonts w:ascii="Times New Roman" w:eastAsia="Times New Roman" w:hAnsi="Times New Roman"/>
          <w:lang w:eastAsia="ja-JP"/>
        </w:rPr>
        <w:tab/>
        <w:t>Augmented Reality</w:t>
      </w:r>
    </w:p>
    <w:p w14:paraId="62E7885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ARP</w:t>
      </w:r>
      <w:r w:rsidRPr="00C90CFC">
        <w:rPr>
          <w:rFonts w:ascii="Times New Roman" w:eastAsia="Times New Roman" w:hAnsi="Times New Roman"/>
          <w:lang w:eastAsia="ja-JP"/>
        </w:rPr>
        <w:tab/>
        <w:t>Allocation and Retention Priority</w:t>
      </w:r>
    </w:p>
    <w:p w14:paraId="6766A4F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ATG</w:t>
      </w:r>
      <w:r w:rsidRPr="00C90CFC">
        <w:rPr>
          <w:rFonts w:ascii="Times New Roman" w:eastAsia="Times New Roman" w:hAnsi="Times New Roman"/>
          <w:lang w:eastAsia="ja-JP"/>
        </w:rPr>
        <w:tab/>
        <w:t>Air to Ground</w:t>
      </w:r>
    </w:p>
    <w:p w14:paraId="67D42B8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BA</w:t>
      </w:r>
      <w:r w:rsidRPr="00C90CFC">
        <w:rPr>
          <w:rFonts w:ascii="Times New Roman" w:eastAsia="Times New Roman" w:hAnsi="Times New Roman"/>
          <w:lang w:eastAsia="ja-JP"/>
        </w:rPr>
        <w:tab/>
        <w:t>Bandwidth Adaptation</w:t>
      </w:r>
    </w:p>
    <w:p w14:paraId="51973EB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BCCH</w:t>
      </w:r>
      <w:r w:rsidRPr="00C90CFC">
        <w:rPr>
          <w:rFonts w:ascii="Times New Roman" w:eastAsia="Times New Roman" w:hAnsi="Times New Roman"/>
          <w:lang w:eastAsia="ja-JP"/>
        </w:rPr>
        <w:tab/>
        <w:t>Broadcast Control Channel</w:t>
      </w:r>
    </w:p>
    <w:p w14:paraId="324E272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BCH</w:t>
      </w:r>
      <w:r w:rsidRPr="00C90CFC">
        <w:rPr>
          <w:rFonts w:ascii="Times New Roman" w:eastAsia="Times New Roman" w:hAnsi="Times New Roman"/>
          <w:lang w:eastAsia="ja-JP"/>
        </w:rPr>
        <w:tab/>
        <w:t>Broadcast Channel</w:t>
      </w:r>
    </w:p>
    <w:p w14:paraId="7B401AB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BFD</w:t>
      </w:r>
      <w:r w:rsidRPr="00C90CFC">
        <w:rPr>
          <w:rFonts w:ascii="Times New Roman" w:eastAsia="Times New Roman" w:hAnsi="Times New Roman"/>
          <w:lang w:eastAsia="ja-JP"/>
        </w:rPr>
        <w:tab/>
        <w:t>Beam Failure Detection</w:t>
      </w:r>
    </w:p>
    <w:p w14:paraId="654DD6B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BH</w:t>
      </w:r>
      <w:r w:rsidRPr="00C90CFC">
        <w:rPr>
          <w:rFonts w:ascii="Times New Roman" w:eastAsia="Times New Roman" w:hAnsi="Times New Roman"/>
          <w:lang w:eastAsia="ja-JP"/>
        </w:rPr>
        <w:tab/>
        <w:t>Backhaul</w:t>
      </w:r>
    </w:p>
    <w:p w14:paraId="7633FF0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BL</w:t>
      </w:r>
      <w:r w:rsidRPr="00C90CFC">
        <w:rPr>
          <w:rFonts w:ascii="Times New Roman" w:eastAsia="Times New Roman" w:hAnsi="Times New Roman"/>
          <w:lang w:eastAsia="ja-JP"/>
        </w:rPr>
        <w:tab/>
        <w:t>Bandwidth reduced Low complexity</w:t>
      </w:r>
    </w:p>
    <w:p w14:paraId="43CB9EB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BPSK</w:t>
      </w:r>
      <w:r w:rsidRPr="00C90CFC">
        <w:rPr>
          <w:rFonts w:ascii="Times New Roman" w:eastAsia="Times New Roman" w:hAnsi="Times New Roman"/>
          <w:lang w:eastAsia="ja-JP"/>
        </w:rPr>
        <w:tab/>
        <w:t>Binary Phase Shift Keying</w:t>
      </w:r>
    </w:p>
    <w:p w14:paraId="7595816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BRID</w:t>
      </w:r>
      <w:r w:rsidRPr="00C90CFC">
        <w:rPr>
          <w:rFonts w:ascii="Times New Roman" w:eastAsia="Times New Roman" w:hAnsi="Times New Roman"/>
          <w:lang w:eastAsia="ja-JP"/>
        </w:rPr>
        <w:tab/>
        <w:t>Broadcast Remote Identification</w:t>
      </w:r>
    </w:p>
    <w:p w14:paraId="0392A7A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C-RNTI</w:t>
      </w:r>
      <w:r w:rsidRPr="00C90CFC">
        <w:rPr>
          <w:rFonts w:ascii="Times New Roman" w:eastAsia="Times New Roman" w:hAnsi="Times New Roman"/>
          <w:lang w:eastAsia="ja-JP"/>
        </w:rPr>
        <w:tab/>
        <w:t>Cell RNTI</w:t>
      </w:r>
    </w:p>
    <w:p w14:paraId="2C36C47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CAG</w:t>
      </w:r>
      <w:r w:rsidRPr="00C90CFC">
        <w:rPr>
          <w:rFonts w:ascii="Times New Roman" w:eastAsia="Times New Roman" w:hAnsi="Times New Roman"/>
          <w:lang w:eastAsia="ja-JP"/>
        </w:rPr>
        <w:tab/>
        <w:t>Closed Access Group</w:t>
      </w:r>
    </w:p>
    <w:p w14:paraId="4C1B699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CAPC</w:t>
      </w:r>
      <w:r w:rsidRPr="00C90CFC">
        <w:rPr>
          <w:rFonts w:ascii="Times New Roman" w:eastAsia="Times New Roman" w:hAnsi="Times New Roman"/>
          <w:lang w:eastAsia="ja-JP"/>
        </w:rPr>
        <w:tab/>
        <w:t>Channel Access Priority Class</w:t>
      </w:r>
    </w:p>
    <w:p w14:paraId="52AF6CD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CBRA</w:t>
      </w:r>
      <w:r w:rsidRPr="00C90CFC">
        <w:rPr>
          <w:rFonts w:ascii="Times New Roman" w:eastAsia="Times New Roman" w:hAnsi="Times New Roman"/>
          <w:lang w:eastAsia="ja-JP"/>
        </w:rPr>
        <w:tab/>
        <w:t>Contention Based Random Access</w:t>
      </w:r>
    </w:p>
    <w:p w14:paraId="2EEF9F3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CCE</w:t>
      </w:r>
      <w:r w:rsidRPr="00C90CFC">
        <w:rPr>
          <w:rFonts w:ascii="Times New Roman" w:eastAsia="Times New Roman" w:hAnsi="Times New Roman"/>
          <w:lang w:eastAsia="ja-JP"/>
        </w:rPr>
        <w:tab/>
        <w:t>Control Channel Element</w:t>
      </w:r>
    </w:p>
    <w:p w14:paraId="39BCE245" w14:textId="77777777" w:rsid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ins w:id="28" w:author="CMCC" w:date="2024-02-18T16:47:00Z"/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CD-SSB</w:t>
      </w:r>
      <w:r w:rsidRPr="00C90CFC">
        <w:rPr>
          <w:rFonts w:ascii="Times New Roman" w:eastAsia="Times New Roman" w:hAnsi="Times New Roman"/>
          <w:lang w:eastAsia="ja-JP"/>
        </w:rPr>
        <w:tab/>
        <w:t>Cell Defining SSB</w:t>
      </w:r>
    </w:p>
    <w:p w14:paraId="44C10C12" w14:textId="31AD0E88" w:rsidR="00C87D3E" w:rsidRPr="00C90CFC" w:rsidRDefault="00C87D3E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ins w:id="29" w:author="CMCC" w:date="2024-02-18T16:47:00Z">
        <w:r w:rsidRPr="00C87D3E">
          <w:rPr>
            <w:rFonts w:ascii="Times New Roman" w:eastAsia="Times New Roman" w:hAnsi="Times New Roman"/>
            <w:lang w:eastAsia="ja-JP"/>
          </w:rPr>
          <w:t>cellDTRX</w:t>
        </w:r>
        <w:proofErr w:type="spellEnd"/>
        <w:r w:rsidRPr="00C87D3E">
          <w:rPr>
            <w:rFonts w:ascii="Times New Roman" w:eastAsia="Times New Roman" w:hAnsi="Times New Roman"/>
            <w:lang w:eastAsia="ja-JP"/>
          </w:rPr>
          <w:t>-</w:t>
        </w:r>
        <w:r>
          <w:rPr>
            <w:rFonts w:ascii="Times New Roman" w:eastAsia="Times New Roman" w:hAnsi="Times New Roman"/>
            <w:lang w:eastAsia="ja-JP"/>
          </w:rPr>
          <w:t xml:space="preserve">RNTI Cell </w:t>
        </w:r>
      </w:ins>
      <w:ins w:id="30" w:author="CMCC" w:date="2024-02-18T16:48:00Z">
        <w:r w:rsidRPr="00C87D3E">
          <w:rPr>
            <w:rFonts w:ascii="Times New Roman" w:eastAsia="Times New Roman" w:hAnsi="Times New Roman"/>
            <w:lang w:eastAsia="ko-KR"/>
          </w:rPr>
          <w:t>Discontinuou</w:t>
        </w:r>
        <w:r>
          <w:rPr>
            <w:rFonts w:ascii="Times New Roman" w:eastAsia="Times New Roman" w:hAnsi="Times New Roman"/>
            <w:lang w:eastAsia="ko-KR"/>
          </w:rPr>
          <w:t>s</w:t>
        </w:r>
      </w:ins>
      <w:ins w:id="31" w:author="CMCC" w:date="2024-02-18T16:50:00Z">
        <w:r>
          <w:rPr>
            <w:rFonts w:ascii="Times New Roman" w:eastAsia="Times New Roman" w:hAnsi="Times New Roman"/>
            <w:lang w:eastAsia="ko-KR"/>
          </w:rPr>
          <w:t xml:space="preserve"> </w:t>
        </w:r>
      </w:ins>
      <w:ins w:id="32" w:author="CMCC" w:date="2024-02-18T16:49:00Z">
        <w:r w:rsidRPr="00C87D3E">
          <w:rPr>
            <w:rFonts w:ascii="Times New Roman" w:eastAsia="Times New Roman" w:hAnsi="Times New Roman"/>
            <w:lang w:eastAsia="ko-KR"/>
          </w:rPr>
          <w:t>Transmission</w:t>
        </w:r>
      </w:ins>
      <w:ins w:id="33" w:author="CMCC" w:date="2024-02-18T16:50:00Z">
        <w:r>
          <w:rPr>
            <w:rFonts w:ascii="Times New Roman" w:eastAsia="Times New Roman" w:hAnsi="Times New Roman"/>
            <w:lang w:eastAsia="ko-KR"/>
          </w:rPr>
          <w:t xml:space="preserve"> and Reception RNTI</w:t>
        </w:r>
      </w:ins>
    </w:p>
    <w:p w14:paraId="1E41354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zh-CN"/>
        </w:rPr>
        <w:t>CFR</w:t>
      </w:r>
      <w:r w:rsidRPr="00C90CFC">
        <w:rPr>
          <w:rFonts w:ascii="Times New Roman" w:eastAsia="Times New Roman" w:hAnsi="Times New Roman"/>
          <w:lang w:eastAsia="zh-CN"/>
        </w:rPr>
        <w:tab/>
        <w:t>Common Frequency Resource</w:t>
      </w:r>
    </w:p>
    <w:p w14:paraId="46A4BD5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CFRA</w:t>
      </w:r>
      <w:r w:rsidRPr="00C90CFC">
        <w:rPr>
          <w:rFonts w:ascii="Times New Roman" w:eastAsia="Times New Roman" w:hAnsi="Times New Roman"/>
          <w:lang w:eastAsia="ja-JP"/>
        </w:rPr>
        <w:tab/>
        <w:t>Contention Free Random Access</w:t>
      </w:r>
    </w:p>
    <w:p w14:paraId="39001AA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CG</w:t>
      </w:r>
      <w:r w:rsidRPr="00C90CFC">
        <w:rPr>
          <w:rFonts w:ascii="Times New Roman" w:eastAsia="Times New Roman" w:hAnsi="Times New Roman"/>
          <w:lang w:eastAsia="ja-JP"/>
        </w:rPr>
        <w:tab/>
        <w:t>Configured Grant</w:t>
      </w:r>
    </w:p>
    <w:p w14:paraId="540A678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lastRenderedPageBreak/>
        <w:t>CHO</w:t>
      </w:r>
      <w:r w:rsidRPr="00C90CFC">
        <w:rPr>
          <w:rFonts w:ascii="Times New Roman" w:eastAsia="Times New Roman" w:hAnsi="Times New Roman"/>
          <w:lang w:eastAsia="ja-JP"/>
        </w:rPr>
        <w:tab/>
        <w:t>Conditional Handover</w:t>
      </w:r>
    </w:p>
    <w:p w14:paraId="2E32AC7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CIoT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  <w:t>Cellular Internet of Things</w:t>
      </w:r>
    </w:p>
    <w:p w14:paraId="690F25D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CLI</w:t>
      </w:r>
      <w:r w:rsidRPr="00C90CFC">
        <w:rPr>
          <w:rFonts w:ascii="Times New Roman" w:eastAsia="Times New Roman" w:hAnsi="Times New Roman"/>
          <w:lang w:eastAsia="ja-JP"/>
        </w:rPr>
        <w:tab/>
        <w:t>Cross Link interference</w:t>
      </w:r>
    </w:p>
    <w:p w14:paraId="052AEC4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CMAS</w:t>
      </w:r>
      <w:r w:rsidRPr="00C90CFC">
        <w:rPr>
          <w:rFonts w:ascii="Times New Roman" w:eastAsia="Times New Roman" w:hAnsi="Times New Roman"/>
          <w:lang w:eastAsia="ja-JP"/>
        </w:rPr>
        <w:tab/>
        <w:t>Commercial Mobile Alert Service</w:t>
      </w:r>
    </w:p>
    <w:p w14:paraId="5AB6B3A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CORESET</w:t>
      </w:r>
      <w:r w:rsidRPr="00C90CFC">
        <w:rPr>
          <w:rFonts w:ascii="Times New Roman" w:eastAsia="Times New Roman" w:hAnsi="Times New Roman"/>
          <w:lang w:eastAsia="ja-JP"/>
        </w:rPr>
        <w:tab/>
        <w:t>Control Resource Set</w:t>
      </w:r>
    </w:p>
    <w:p w14:paraId="2E1734C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CP</w:t>
      </w:r>
      <w:r w:rsidRPr="00C90CFC">
        <w:rPr>
          <w:rFonts w:ascii="Times New Roman" w:eastAsia="Times New Roman" w:hAnsi="Times New Roman"/>
          <w:lang w:eastAsia="ja-JP"/>
        </w:rPr>
        <w:tab/>
        <w:t>Cyclic Prefix</w:t>
      </w:r>
    </w:p>
    <w:p w14:paraId="4B4FD29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CPA</w:t>
      </w:r>
      <w:r w:rsidRPr="00C90CFC">
        <w:rPr>
          <w:rFonts w:ascii="Times New Roman" w:eastAsia="Times New Roman" w:hAnsi="Times New Roman"/>
          <w:lang w:eastAsia="ja-JP"/>
        </w:rPr>
        <w:tab/>
        <w:t xml:space="preserve">Conditional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PSCell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Addition</w:t>
      </w:r>
    </w:p>
    <w:p w14:paraId="504DC13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CPC</w:t>
      </w:r>
      <w:r w:rsidRPr="00C90CFC">
        <w:rPr>
          <w:rFonts w:ascii="Times New Roman" w:eastAsia="Times New Roman" w:hAnsi="Times New Roman"/>
          <w:lang w:eastAsia="ja-JP"/>
        </w:rPr>
        <w:tab/>
        <w:t xml:space="preserve">Conditional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PSCell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Change</w:t>
      </w:r>
    </w:p>
    <w:p w14:paraId="51FA523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DAA</w:t>
      </w:r>
      <w:r w:rsidRPr="00C90CFC">
        <w:rPr>
          <w:rFonts w:ascii="Times New Roman" w:eastAsia="Times New Roman" w:hAnsi="Times New Roman"/>
          <w:lang w:eastAsia="ja-JP"/>
        </w:rPr>
        <w:tab/>
        <w:t>Detect And Avoid</w:t>
      </w:r>
    </w:p>
    <w:p w14:paraId="0B2FFB4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DAG</w:t>
      </w:r>
      <w:r w:rsidRPr="00C90CFC">
        <w:rPr>
          <w:rFonts w:ascii="Times New Roman" w:eastAsia="Times New Roman" w:hAnsi="Times New Roman"/>
          <w:lang w:eastAsia="ja-JP"/>
        </w:rPr>
        <w:tab/>
        <w:t>Directed Acyclic Graph</w:t>
      </w:r>
    </w:p>
    <w:p w14:paraId="4AC734E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DAPS</w:t>
      </w:r>
      <w:r w:rsidRPr="00C90CFC">
        <w:rPr>
          <w:rFonts w:ascii="Times New Roman" w:eastAsia="Times New Roman" w:hAnsi="Times New Roman"/>
          <w:lang w:eastAsia="ja-JP"/>
        </w:rPr>
        <w:tab/>
        <w:t>Dual Active Protocol Stack</w:t>
      </w:r>
    </w:p>
    <w:p w14:paraId="5745232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DFT</w:t>
      </w:r>
      <w:r w:rsidRPr="00C90CFC">
        <w:rPr>
          <w:rFonts w:ascii="Times New Roman" w:eastAsia="Times New Roman" w:hAnsi="Times New Roman"/>
          <w:lang w:eastAsia="ja-JP"/>
        </w:rPr>
        <w:tab/>
        <w:t>Discrete Fourier Transform</w:t>
      </w:r>
    </w:p>
    <w:p w14:paraId="1263B4C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DCI</w:t>
      </w:r>
      <w:r w:rsidRPr="00C90CFC">
        <w:rPr>
          <w:rFonts w:ascii="Times New Roman" w:eastAsia="Times New Roman" w:hAnsi="Times New Roman"/>
          <w:lang w:eastAsia="ja-JP"/>
        </w:rPr>
        <w:tab/>
        <w:t>Downlink Control Information</w:t>
      </w:r>
    </w:p>
    <w:p w14:paraId="161B86B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DCP</w:t>
      </w:r>
      <w:r w:rsidRPr="00C90CFC">
        <w:rPr>
          <w:rFonts w:ascii="Times New Roman" w:eastAsia="Times New Roman" w:hAnsi="Times New Roman"/>
          <w:lang w:eastAsia="ja-JP"/>
        </w:rPr>
        <w:tab/>
        <w:t>DCI with CRC scrambled by PS-RNTI</w:t>
      </w:r>
    </w:p>
    <w:p w14:paraId="390D0D4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DCR</w:t>
      </w:r>
      <w:r w:rsidRPr="00C90CFC">
        <w:rPr>
          <w:rFonts w:ascii="Times New Roman" w:eastAsia="Times New Roman" w:hAnsi="Times New Roman"/>
          <w:lang w:eastAsia="ja-JP"/>
        </w:rPr>
        <w:tab/>
        <w:t>Direct Communication Request</w:t>
      </w:r>
    </w:p>
    <w:p w14:paraId="44C41A7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DL-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AoD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  <w:t>Downlink Angle-of-Departure</w:t>
      </w:r>
    </w:p>
    <w:p w14:paraId="32390D3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DL-SCH</w:t>
      </w:r>
      <w:r w:rsidRPr="00C90CFC">
        <w:rPr>
          <w:rFonts w:ascii="Times New Roman" w:eastAsia="Times New Roman" w:hAnsi="Times New Roman"/>
          <w:lang w:eastAsia="ja-JP"/>
        </w:rPr>
        <w:tab/>
        <w:t>Downlink Shared Channel</w:t>
      </w:r>
    </w:p>
    <w:p w14:paraId="51BDE99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DL-TDOA</w:t>
      </w:r>
      <w:r w:rsidRPr="00C90CFC">
        <w:rPr>
          <w:rFonts w:ascii="Times New Roman" w:eastAsia="Times New Roman" w:hAnsi="Times New Roman"/>
          <w:lang w:eastAsia="ja-JP"/>
        </w:rPr>
        <w:tab/>
        <w:t>Downlink Time Difference Of Arrival</w:t>
      </w:r>
    </w:p>
    <w:p w14:paraId="7DB6956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DMRS</w:t>
      </w:r>
      <w:r w:rsidRPr="00C90CFC">
        <w:rPr>
          <w:rFonts w:ascii="Times New Roman" w:eastAsia="Times New Roman" w:hAnsi="Times New Roman"/>
          <w:lang w:eastAsia="ja-JP"/>
        </w:rPr>
        <w:tab/>
        <w:t>Demodulation Reference Signal</w:t>
      </w:r>
    </w:p>
    <w:p w14:paraId="608D701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DRX</w:t>
      </w:r>
      <w:r w:rsidRPr="00C90CFC">
        <w:rPr>
          <w:rFonts w:ascii="Times New Roman" w:eastAsia="Times New Roman" w:hAnsi="Times New Roman"/>
          <w:lang w:eastAsia="ja-JP"/>
        </w:rPr>
        <w:tab/>
        <w:t>Discontinuous Reception</w:t>
      </w:r>
    </w:p>
    <w:p w14:paraId="2D11477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DSR</w:t>
      </w:r>
      <w:r w:rsidRPr="00C90CFC">
        <w:rPr>
          <w:rFonts w:ascii="Times New Roman" w:eastAsia="Times New Roman" w:hAnsi="Times New Roman"/>
          <w:lang w:eastAsia="ja-JP"/>
        </w:rPr>
        <w:tab/>
        <w:t>Delay Status Report</w:t>
      </w:r>
    </w:p>
    <w:p w14:paraId="0AEF93C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DTX</w:t>
      </w:r>
      <w:r w:rsidRPr="00C90CFC">
        <w:rPr>
          <w:rFonts w:ascii="Times New Roman" w:eastAsia="Times New Roman" w:hAnsi="Times New Roman"/>
          <w:lang w:eastAsia="ja-JP"/>
        </w:rPr>
        <w:tab/>
        <w:t>Discontinuous Transmission</w:t>
      </w:r>
    </w:p>
    <w:p w14:paraId="2404C9D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E-CID</w:t>
      </w:r>
      <w:r w:rsidRPr="00C90CFC">
        <w:rPr>
          <w:rFonts w:ascii="Times New Roman" w:eastAsia="Times New Roman" w:hAnsi="Times New Roman"/>
          <w:lang w:eastAsia="ja-JP"/>
        </w:rPr>
        <w:tab/>
        <w:t>Enhanced Cell-ID (positioning method)</w:t>
      </w:r>
    </w:p>
    <w:p w14:paraId="66C08F8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bCs/>
          <w:lang w:eastAsia="ja-JP"/>
        </w:rPr>
        <w:t>EC</w:t>
      </w:r>
      <w:r w:rsidRPr="00C90CFC">
        <w:rPr>
          <w:rFonts w:ascii="Times New Roman" w:eastAsia="Times New Roman" w:hAnsi="Times New Roman"/>
          <w:bCs/>
          <w:lang w:eastAsia="ja-JP"/>
        </w:rPr>
        <w:tab/>
        <w:t>Energy Cost</w:t>
      </w:r>
    </w:p>
    <w:p w14:paraId="044E238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EHC</w:t>
      </w:r>
      <w:r w:rsidRPr="00C90CFC">
        <w:rPr>
          <w:rFonts w:ascii="Times New Roman" w:eastAsia="Times New Roman" w:hAnsi="Times New Roman"/>
          <w:lang w:eastAsia="ja-JP"/>
        </w:rPr>
        <w:tab/>
        <w:t>Ethernet Header Compression</w:t>
      </w:r>
    </w:p>
    <w:p w14:paraId="44B4C4F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ePWS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  <w:t>enhancements of Public Warning System</w:t>
      </w:r>
    </w:p>
    <w:p w14:paraId="65F4D49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ETWS</w:t>
      </w:r>
      <w:r w:rsidRPr="00C90CFC">
        <w:rPr>
          <w:rFonts w:ascii="Times New Roman" w:eastAsia="Times New Roman" w:hAnsi="Times New Roman"/>
          <w:lang w:eastAsia="ja-JP"/>
        </w:rPr>
        <w:tab/>
        <w:t>Earthquake and Tsunami Warning System</w:t>
      </w:r>
    </w:p>
    <w:p w14:paraId="7C8C08F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FS</w:t>
      </w:r>
      <w:r w:rsidRPr="00C90CFC">
        <w:rPr>
          <w:rFonts w:ascii="Times New Roman" w:eastAsia="Times New Roman" w:hAnsi="Times New Roman"/>
          <w:lang w:eastAsia="ja-JP"/>
        </w:rPr>
        <w:tab/>
        <w:t>Feature Set</w:t>
      </w:r>
    </w:p>
    <w:p w14:paraId="23416F8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FSA ID</w:t>
      </w:r>
      <w:r w:rsidRPr="00C90CFC">
        <w:rPr>
          <w:rFonts w:ascii="Times New Roman" w:eastAsia="Times New Roman" w:hAnsi="Times New Roman"/>
          <w:lang w:eastAsia="ja-JP"/>
        </w:rPr>
        <w:tab/>
        <w:t>Frequency Selection Area Identity</w:t>
      </w:r>
    </w:p>
    <w:p w14:paraId="205F9E7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G-CS-RNTI</w:t>
      </w:r>
      <w:r w:rsidRPr="00C90CFC">
        <w:rPr>
          <w:rFonts w:ascii="Times New Roman" w:eastAsia="Times New Roman" w:hAnsi="Times New Roman"/>
          <w:lang w:eastAsia="ja-JP"/>
        </w:rPr>
        <w:tab/>
        <w:t>Group Configured Scheduling RNTI</w:t>
      </w:r>
    </w:p>
    <w:p w14:paraId="0F4F766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G-RNTI</w:t>
      </w:r>
      <w:r w:rsidRPr="00C90CFC">
        <w:rPr>
          <w:rFonts w:ascii="Times New Roman" w:eastAsia="Times New Roman" w:hAnsi="Times New Roman"/>
          <w:lang w:eastAsia="ja-JP"/>
        </w:rPr>
        <w:tab/>
        <w:t>Group RNTI</w:t>
      </w:r>
    </w:p>
    <w:p w14:paraId="767E1D3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GFBR</w:t>
      </w:r>
      <w:r w:rsidRPr="00C90CFC">
        <w:rPr>
          <w:rFonts w:ascii="Times New Roman" w:eastAsia="Times New Roman" w:hAnsi="Times New Roman"/>
          <w:lang w:eastAsia="ja-JP"/>
        </w:rPr>
        <w:tab/>
        <w:t>Guaranteed Flow Bit Rate</w:t>
      </w:r>
    </w:p>
    <w:p w14:paraId="5F33B1F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PMingLiU" w:hAnsi="Times New Roman"/>
          <w:lang w:eastAsia="ja-JP"/>
        </w:rPr>
      </w:pPr>
      <w:r w:rsidRPr="00C90CFC">
        <w:rPr>
          <w:rFonts w:ascii="Times New Roman" w:eastAsia="PMingLiU" w:hAnsi="Times New Roman"/>
          <w:lang w:eastAsia="ja-JP"/>
        </w:rPr>
        <w:t>GIN</w:t>
      </w:r>
      <w:r w:rsidRPr="00C90CFC">
        <w:rPr>
          <w:rFonts w:ascii="Times New Roman" w:eastAsia="PMingLiU" w:hAnsi="Times New Roman"/>
          <w:lang w:eastAsia="ja-JP"/>
        </w:rPr>
        <w:tab/>
        <w:t>Group ID for Network selection</w:t>
      </w:r>
    </w:p>
    <w:p w14:paraId="5D3FAC5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PMingLiU" w:hAnsi="Times New Roman"/>
          <w:lang w:eastAsia="ja-JP"/>
        </w:rPr>
        <w:t>GNSS</w:t>
      </w:r>
      <w:r w:rsidRPr="00C90CFC">
        <w:rPr>
          <w:rFonts w:ascii="Times New Roman" w:eastAsia="PMingLiU" w:hAnsi="Times New Roman"/>
          <w:lang w:eastAsia="ja-JP"/>
        </w:rPr>
        <w:tab/>
        <w:t>Global Navigation Satellite System</w:t>
      </w:r>
    </w:p>
    <w:p w14:paraId="6EC394B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GSO</w:t>
      </w:r>
      <w:r w:rsidRPr="00C90CFC">
        <w:rPr>
          <w:rFonts w:ascii="Times New Roman" w:eastAsia="Times New Roman" w:hAnsi="Times New Roman"/>
          <w:lang w:eastAsia="ja-JP"/>
        </w:rPr>
        <w:tab/>
        <w:t>Geosynchronous Orbit</w:t>
      </w:r>
    </w:p>
    <w:p w14:paraId="602D2E2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H-SFN</w:t>
      </w:r>
      <w:r w:rsidRPr="00C90CFC">
        <w:rPr>
          <w:rFonts w:ascii="Times New Roman" w:eastAsia="Times New Roman" w:hAnsi="Times New Roman"/>
          <w:lang w:eastAsia="ja-JP"/>
        </w:rPr>
        <w:tab/>
        <w:t>Hyper System Frame Number</w:t>
      </w:r>
    </w:p>
    <w:p w14:paraId="404FBFB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HAPS</w:t>
      </w:r>
      <w:r w:rsidRPr="00C90CFC">
        <w:rPr>
          <w:rFonts w:ascii="Times New Roman" w:eastAsia="Times New Roman" w:hAnsi="Times New Roman"/>
          <w:lang w:eastAsia="ja-JP"/>
        </w:rPr>
        <w:tab/>
        <w:t>High Altitude Platform Station</w:t>
      </w:r>
    </w:p>
    <w:p w14:paraId="4E7AC8D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HRNN</w:t>
      </w:r>
      <w:r w:rsidRPr="00C90CFC">
        <w:rPr>
          <w:rFonts w:ascii="Times New Roman" w:eastAsia="Times New Roman" w:hAnsi="Times New Roman"/>
          <w:lang w:eastAsia="ja-JP"/>
        </w:rPr>
        <w:tab/>
        <w:t>Human-Readable Network Name</w:t>
      </w:r>
    </w:p>
    <w:p w14:paraId="5778AA0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IAB</w:t>
      </w:r>
      <w:r w:rsidRPr="00C90CFC">
        <w:rPr>
          <w:rFonts w:ascii="Times New Roman" w:eastAsia="Times New Roman" w:hAnsi="Times New Roman"/>
          <w:lang w:eastAsia="ja-JP"/>
        </w:rPr>
        <w:tab/>
        <w:t>Integrated Access and Backhaul</w:t>
      </w:r>
    </w:p>
    <w:p w14:paraId="4B1F2C3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IFRI</w:t>
      </w:r>
      <w:r w:rsidRPr="00C90CFC">
        <w:rPr>
          <w:rFonts w:ascii="Times New Roman" w:eastAsia="Times New Roman" w:hAnsi="Times New Roman"/>
          <w:lang w:eastAsia="ja-JP"/>
        </w:rPr>
        <w:tab/>
        <w:t>Intra Frequency Reselection Indication</w:t>
      </w:r>
    </w:p>
    <w:p w14:paraId="05F07F9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val="fr-FR" w:eastAsia="ja-JP"/>
        </w:rPr>
      </w:pPr>
      <w:r w:rsidRPr="00C90CFC">
        <w:rPr>
          <w:rFonts w:ascii="Times New Roman" w:eastAsia="Times New Roman" w:hAnsi="Times New Roman"/>
          <w:lang w:val="fr-FR" w:eastAsia="ja-JP"/>
        </w:rPr>
        <w:t>I-RNTI</w:t>
      </w:r>
      <w:r w:rsidRPr="00C90CFC">
        <w:rPr>
          <w:rFonts w:ascii="Times New Roman" w:eastAsia="Times New Roman" w:hAnsi="Times New Roman"/>
          <w:lang w:val="fr-FR" w:eastAsia="ja-JP"/>
        </w:rPr>
        <w:tab/>
        <w:t>Inactive RNTI</w:t>
      </w:r>
    </w:p>
    <w:p w14:paraId="765AB6F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val="fr-FR" w:eastAsia="ja-JP"/>
        </w:rPr>
      </w:pPr>
      <w:r w:rsidRPr="00C90CFC">
        <w:rPr>
          <w:rFonts w:ascii="Times New Roman" w:eastAsia="Times New Roman" w:hAnsi="Times New Roman"/>
          <w:lang w:val="fr-FR" w:eastAsia="ja-JP"/>
        </w:rPr>
        <w:t>INT-RNTI</w:t>
      </w:r>
      <w:r w:rsidRPr="00C90CFC">
        <w:rPr>
          <w:rFonts w:ascii="Times New Roman" w:eastAsia="Times New Roman" w:hAnsi="Times New Roman"/>
          <w:lang w:val="fr-FR" w:eastAsia="ja-JP"/>
        </w:rPr>
        <w:tab/>
        <w:t>Interruption RNTI</w:t>
      </w:r>
    </w:p>
    <w:p w14:paraId="112AF58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KPAS</w:t>
      </w:r>
      <w:r w:rsidRPr="00C90CFC">
        <w:rPr>
          <w:rFonts w:ascii="Times New Roman" w:eastAsia="Times New Roman" w:hAnsi="Times New Roman"/>
          <w:lang w:eastAsia="ja-JP"/>
        </w:rPr>
        <w:tab/>
        <w:t>Korean Public Alarm System</w:t>
      </w:r>
    </w:p>
    <w:p w14:paraId="381A325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L2</w:t>
      </w:r>
      <w:r w:rsidRPr="00C90CFC">
        <w:rPr>
          <w:rFonts w:ascii="Times New Roman" w:eastAsia="Times New Roman" w:hAnsi="Times New Roman"/>
          <w:lang w:eastAsia="ja-JP"/>
        </w:rPr>
        <w:tab/>
        <w:t>Layer-2</w:t>
      </w:r>
    </w:p>
    <w:p w14:paraId="600A9FA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L3</w:t>
      </w:r>
      <w:r w:rsidRPr="00C90CFC">
        <w:rPr>
          <w:rFonts w:ascii="Times New Roman" w:eastAsia="Times New Roman" w:hAnsi="Times New Roman"/>
          <w:lang w:eastAsia="ja-JP"/>
        </w:rPr>
        <w:tab/>
        <w:t>Layer-3</w:t>
      </w:r>
    </w:p>
    <w:p w14:paraId="129AC3C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lastRenderedPageBreak/>
        <w:t>LDPC</w:t>
      </w:r>
      <w:r w:rsidRPr="00C90CFC">
        <w:rPr>
          <w:rFonts w:ascii="Times New Roman" w:eastAsia="Times New Roman" w:hAnsi="Times New Roman"/>
          <w:lang w:eastAsia="ja-JP"/>
        </w:rPr>
        <w:tab/>
        <w:t>Low Density Parity Check</w:t>
      </w:r>
    </w:p>
    <w:p w14:paraId="5655461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LEO</w:t>
      </w:r>
      <w:r w:rsidRPr="00C90CFC">
        <w:rPr>
          <w:rFonts w:ascii="Times New Roman" w:eastAsia="Times New Roman" w:hAnsi="Times New Roman"/>
          <w:lang w:eastAsia="ja-JP"/>
        </w:rPr>
        <w:tab/>
        <w:t>Low Earth Orbit</w:t>
      </w:r>
    </w:p>
    <w:p w14:paraId="206DCA6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宋体" w:hAnsi="Times New Roman"/>
          <w:bCs/>
          <w:lang w:eastAsia="ja-JP"/>
        </w:rPr>
      </w:pPr>
      <w:r w:rsidRPr="00C90CFC">
        <w:rPr>
          <w:rFonts w:ascii="Times New Roman" w:eastAsia="Yu Mincho" w:hAnsi="Times New Roman"/>
          <w:lang w:eastAsia="zh-CN"/>
        </w:rPr>
        <w:t>LTM</w:t>
      </w:r>
      <w:r w:rsidRPr="00C90CFC">
        <w:rPr>
          <w:rFonts w:ascii="Times New Roman" w:eastAsia="Yu Mincho" w:hAnsi="Times New Roman"/>
          <w:lang w:eastAsia="zh-CN"/>
        </w:rPr>
        <w:tab/>
        <w:t>L1/L2 Triggered Mobility</w:t>
      </w:r>
    </w:p>
    <w:p w14:paraId="2EFB7FA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宋体" w:hAnsi="Times New Roman"/>
          <w:lang w:eastAsia="zh-CN"/>
        </w:rPr>
      </w:pPr>
      <w:r w:rsidRPr="00C90CFC">
        <w:rPr>
          <w:rFonts w:ascii="Times New Roman" w:eastAsia="宋体" w:hAnsi="Times New Roman"/>
          <w:bCs/>
          <w:lang w:eastAsia="ja-JP"/>
        </w:rPr>
        <w:t>MBS</w:t>
      </w:r>
      <w:r w:rsidRPr="00C90CFC">
        <w:rPr>
          <w:rFonts w:ascii="Times New Roman" w:eastAsia="宋体" w:hAnsi="Times New Roman"/>
          <w:bCs/>
          <w:lang w:eastAsia="ja-JP"/>
        </w:rPr>
        <w:tab/>
      </w:r>
      <w:r w:rsidRPr="00C90CFC">
        <w:rPr>
          <w:rFonts w:ascii="Times New Roman" w:eastAsia="宋体" w:hAnsi="Times New Roman"/>
          <w:lang w:eastAsia="ja-JP"/>
        </w:rPr>
        <w:t>Multicast</w:t>
      </w:r>
      <w:r w:rsidRPr="00C90CFC">
        <w:rPr>
          <w:rFonts w:ascii="Times New Roman" w:eastAsia="宋体" w:hAnsi="Times New Roman"/>
          <w:lang w:eastAsia="zh-CN"/>
        </w:rPr>
        <w:t>/</w:t>
      </w:r>
      <w:r w:rsidRPr="00C90CFC">
        <w:rPr>
          <w:rFonts w:ascii="Times New Roman" w:eastAsia="宋体" w:hAnsi="Times New Roman"/>
          <w:lang w:eastAsia="ja-JP"/>
        </w:rPr>
        <w:t>Broadcast Services</w:t>
      </w:r>
    </w:p>
    <w:p w14:paraId="015E060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MCE</w:t>
      </w:r>
      <w:r w:rsidRPr="00C90CFC">
        <w:rPr>
          <w:rFonts w:ascii="Times New Roman" w:eastAsia="Times New Roman" w:hAnsi="Times New Roman"/>
          <w:lang w:eastAsia="ja-JP"/>
        </w:rPr>
        <w:tab/>
        <w:t>Measurement Collection Entity</w:t>
      </w:r>
    </w:p>
    <w:p w14:paraId="0F1965B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MCCH</w:t>
      </w:r>
      <w:r w:rsidRPr="00C90CFC">
        <w:rPr>
          <w:rFonts w:ascii="Times New Roman" w:eastAsia="Times New Roman" w:hAnsi="Times New Roman"/>
          <w:lang w:eastAsia="ja-JP"/>
        </w:rPr>
        <w:tab/>
        <w:t>M</w:t>
      </w:r>
      <w:r w:rsidRPr="00C90CFC">
        <w:rPr>
          <w:rFonts w:ascii="Times New Roman" w:eastAsia="Yu Mincho" w:hAnsi="Times New Roman"/>
          <w:lang w:eastAsia="zh-CN"/>
        </w:rPr>
        <w:t>BS</w:t>
      </w:r>
      <w:r w:rsidRPr="00C90CFC">
        <w:rPr>
          <w:rFonts w:ascii="Times New Roman" w:eastAsia="Times New Roman" w:hAnsi="Times New Roman"/>
          <w:lang w:eastAsia="ja-JP"/>
        </w:rPr>
        <w:t xml:space="preserve"> Control Channel</w:t>
      </w:r>
    </w:p>
    <w:p w14:paraId="5C6052B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MDBV</w:t>
      </w:r>
      <w:r w:rsidRPr="00C90CFC">
        <w:rPr>
          <w:rFonts w:ascii="Times New Roman" w:eastAsia="Times New Roman" w:hAnsi="Times New Roman"/>
          <w:lang w:eastAsia="ja-JP"/>
        </w:rPr>
        <w:tab/>
        <w:t>Maximum Data Burst Volume</w:t>
      </w:r>
    </w:p>
    <w:p w14:paraId="7652C42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MEO</w:t>
      </w:r>
      <w:r w:rsidRPr="00C90CFC">
        <w:rPr>
          <w:rFonts w:ascii="Times New Roman" w:eastAsia="Times New Roman" w:hAnsi="Times New Roman"/>
          <w:lang w:eastAsia="ja-JP"/>
        </w:rPr>
        <w:tab/>
        <w:t>Medium Earth Orbit</w:t>
      </w:r>
    </w:p>
    <w:p w14:paraId="603D24F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MIB</w:t>
      </w:r>
      <w:r w:rsidRPr="00C90CFC">
        <w:rPr>
          <w:rFonts w:ascii="Times New Roman" w:eastAsia="Times New Roman" w:hAnsi="Times New Roman"/>
          <w:lang w:eastAsia="ja-JP"/>
        </w:rPr>
        <w:tab/>
        <w:t>Master Information Block</w:t>
      </w:r>
    </w:p>
    <w:p w14:paraId="24C065D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zh-CN"/>
        </w:rPr>
      </w:pPr>
      <w:r w:rsidRPr="00C90CFC">
        <w:rPr>
          <w:rFonts w:ascii="Times New Roman" w:eastAsia="Times New Roman" w:hAnsi="Times New Roman"/>
          <w:lang w:eastAsia="ja-JP"/>
        </w:rPr>
        <w:t>MICO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lang w:eastAsia="zh-CN"/>
        </w:rPr>
        <w:t>Mobile Initiated Connection Only</w:t>
      </w:r>
    </w:p>
    <w:p w14:paraId="0410770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MFBR</w:t>
      </w:r>
      <w:r w:rsidRPr="00C90CFC">
        <w:rPr>
          <w:rFonts w:ascii="Times New Roman" w:eastAsia="Times New Roman" w:hAnsi="Times New Roman"/>
          <w:lang w:eastAsia="ja-JP"/>
        </w:rPr>
        <w:tab/>
        <w:t>Maximum Flow Bit Rate</w:t>
      </w:r>
    </w:p>
    <w:p w14:paraId="06B1F8D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zh-CN"/>
        </w:rPr>
        <w:t>ML</w:t>
      </w:r>
      <w:r w:rsidRPr="00C90CFC">
        <w:rPr>
          <w:rFonts w:ascii="Times New Roman" w:eastAsia="Times New Roman" w:hAnsi="Times New Roman"/>
          <w:lang w:eastAsia="zh-CN"/>
        </w:rPr>
        <w:tab/>
        <w:t>Machine Learning</w:t>
      </w:r>
    </w:p>
    <w:p w14:paraId="74A33E2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MMTEL</w:t>
      </w:r>
      <w:r w:rsidRPr="00C90CFC">
        <w:rPr>
          <w:rFonts w:ascii="Times New Roman" w:eastAsia="Times New Roman" w:hAnsi="Times New Roman"/>
          <w:lang w:eastAsia="ja-JP"/>
        </w:rPr>
        <w:tab/>
        <w:t>Multimedia telephony</w:t>
      </w:r>
    </w:p>
    <w:p w14:paraId="3593F19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MNO</w:t>
      </w:r>
      <w:r w:rsidRPr="00C90CFC">
        <w:rPr>
          <w:rFonts w:ascii="Times New Roman" w:eastAsia="Times New Roman" w:hAnsi="Times New Roman"/>
          <w:lang w:eastAsia="ja-JP"/>
        </w:rPr>
        <w:tab/>
        <w:t>Mobile Network Operator</w:t>
      </w:r>
    </w:p>
    <w:p w14:paraId="07A7700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MO-SDT</w:t>
      </w:r>
      <w:r w:rsidRPr="00C90CFC">
        <w:rPr>
          <w:rFonts w:ascii="Times New Roman" w:eastAsia="Times New Roman" w:hAnsi="Times New Roman"/>
          <w:lang w:eastAsia="ja-JP"/>
        </w:rPr>
        <w:tab/>
        <w:t>Mobile Originated SDT</w:t>
      </w:r>
    </w:p>
    <w:p w14:paraId="3D820F1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val="fr-FR" w:eastAsia="ja-JP"/>
        </w:rPr>
      </w:pPr>
      <w:r w:rsidRPr="00C90CFC">
        <w:rPr>
          <w:rFonts w:ascii="Times New Roman" w:eastAsia="Times New Roman" w:hAnsi="Times New Roman"/>
          <w:lang w:val="fr-FR" w:eastAsia="ja-JP"/>
        </w:rPr>
        <w:t>MP</w:t>
      </w:r>
      <w:r w:rsidRPr="00C90CFC">
        <w:rPr>
          <w:rFonts w:ascii="Times New Roman" w:eastAsia="Times New Roman" w:hAnsi="Times New Roman"/>
          <w:lang w:val="fr-FR" w:eastAsia="ja-JP"/>
        </w:rPr>
        <w:tab/>
        <w:t>Multi-Path</w:t>
      </w:r>
    </w:p>
    <w:p w14:paraId="4189CEE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val="fr-FR" w:eastAsia="ja-JP"/>
        </w:rPr>
      </w:pPr>
      <w:r w:rsidRPr="00C90CFC">
        <w:rPr>
          <w:rFonts w:ascii="Times New Roman" w:eastAsia="Times New Roman" w:hAnsi="Times New Roman"/>
          <w:lang w:val="fr-FR" w:eastAsia="ja-JP"/>
        </w:rPr>
        <w:t>MPE</w:t>
      </w:r>
      <w:r w:rsidRPr="00C90CFC">
        <w:rPr>
          <w:rFonts w:ascii="Times New Roman" w:eastAsia="Times New Roman" w:hAnsi="Times New Roman"/>
          <w:lang w:val="fr-FR" w:eastAsia="ja-JP"/>
        </w:rPr>
        <w:tab/>
        <w:t>Maximum Permissible Exposure</w:t>
      </w:r>
    </w:p>
    <w:p w14:paraId="5ED457A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Yu Mincho" w:hAnsi="Times New Roman"/>
          <w:lang w:eastAsia="zh-CN"/>
        </w:rPr>
        <w:t>MRB</w:t>
      </w:r>
      <w:r w:rsidRPr="00C90CFC">
        <w:rPr>
          <w:rFonts w:ascii="Times New Roman" w:eastAsia="Yu Mincho" w:hAnsi="Times New Roman"/>
          <w:lang w:eastAsia="zh-CN"/>
        </w:rPr>
        <w:tab/>
        <w:t>MBS Radio Bearer</w:t>
      </w:r>
    </w:p>
    <w:p w14:paraId="1334722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MT</w:t>
      </w:r>
      <w:r w:rsidRPr="00C90CFC">
        <w:rPr>
          <w:rFonts w:ascii="Times New Roman" w:eastAsia="Times New Roman" w:hAnsi="Times New Roman"/>
          <w:lang w:eastAsia="ja-JP"/>
        </w:rPr>
        <w:tab/>
        <w:t>Mobile Termination</w:t>
      </w:r>
    </w:p>
    <w:p w14:paraId="5E0CD22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MT-SDT</w:t>
      </w:r>
      <w:r w:rsidRPr="00C90CFC">
        <w:rPr>
          <w:rFonts w:ascii="Times New Roman" w:eastAsia="Times New Roman" w:hAnsi="Times New Roman"/>
          <w:lang w:eastAsia="ja-JP"/>
        </w:rPr>
        <w:tab/>
        <w:t>Mobile Terminated SDT</w:t>
      </w:r>
    </w:p>
    <w:p w14:paraId="2CE7300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MTCH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Yu Mincho" w:hAnsi="Times New Roman"/>
          <w:lang w:eastAsia="zh-CN"/>
        </w:rPr>
        <w:t>MBS</w:t>
      </w:r>
      <w:r w:rsidRPr="00C90CFC">
        <w:rPr>
          <w:rFonts w:ascii="Times New Roman" w:eastAsia="Times New Roman" w:hAnsi="Times New Roman"/>
          <w:lang w:eastAsia="ja-JP"/>
        </w:rPr>
        <w:t xml:space="preserve"> Traffic Channel</w:t>
      </w:r>
    </w:p>
    <w:p w14:paraId="3C2990A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MTSI</w:t>
      </w:r>
      <w:r w:rsidRPr="00C90CFC">
        <w:rPr>
          <w:rFonts w:ascii="Times New Roman" w:eastAsia="Times New Roman" w:hAnsi="Times New Roman"/>
          <w:lang w:eastAsia="ja-JP"/>
        </w:rPr>
        <w:tab/>
        <w:t>Multimedia Telephony Service for IMS</w:t>
      </w:r>
    </w:p>
    <w:p w14:paraId="219EF49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MU-MIMO</w:t>
      </w:r>
      <w:r w:rsidRPr="00C90CFC">
        <w:rPr>
          <w:rFonts w:ascii="Times New Roman" w:eastAsia="Times New Roman" w:hAnsi="Times New Roman"/>
          <w:lang w:eastAsia="ja-JP"/>
        </w:rPr>
        <w:tab/>
        <w:t>Multi User MIMO</w:t>
      </w:r>
    </w:p>
    <w:p w14:paraId="6A19245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Multi-RTT</w:t>
      </w:r>
      <w:r w:rsidRPr="00C90CFC">
        <w:rPr>
          <w:rFonts w:ascii="Times New Roman" w:eastAsia="Times New Roman" w:hAnsi="Times New Roman"/>
          <w:lang w:eastAsia="ja-JP"/>
        </w:rPr>
        <w:tab/>
        <w:t>Multi-Round Trip Time</w:t>
      </w:r>
    </w:p>
    <w:p w14:paraId="6194B46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MUSIM</w:t>
      </w:r>
      <w:r w:rsidRPr="00C90CFC">
        <w:rPr>
          <w:rFonts w:ascii="Times New Roman" w:eastAsia="Times New Roman" w:hAnsi="Times New Roman"/>
          <w:lang w:eastAsia="ja-JP"/>
        </w:rPr>
        <w:tab/>
        <w:t>Multi-Universal Subscriber Identity Module</w:t>
      </w:r>
    </w:p>
    <w:p w14:paraId="20DA1BE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N3C</w:t>
      </w:r>
      <w:r w:rsidRPr="00C90CFC">
        <w:rPr>
          <w:rFonts w:ascii="Times New Roman" w:eastAsia="Times New Roman" w:hAnsi="Times New Roman"/>
          <w:lang w:eastAsia="ja-JP"/>
        </w:rPr>
        <w:tab/>
        <w:t>Non-3GPP Connection</w:t>
      </w:r>
    </w:p>
    <w:p w14:paraId="6A6E2FA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NB-IoT</w:t>
      </w:r>
      <w:r w:rsidRPr="00C90CFC">
        <w:rPr>
          <w:rFonts w:ascii="Times New Roman" w:eastAsia="Times New Roman" w:hAnsi="Times New Roman"/>
          <w:lang w:eastAsia="ja-JP"/>
        </w:rPr>
        <w:tab/>
        <w:t>Narrow Band Internet of Things</w:t>
      </w:r>
    </w:p>
    <w:p w14:paraId="2026403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NCD-SSB</w:t>
      </w:r>
      <w:r w:rsidRPr="00C90CFC">
        <w:rPr>
          <w:rFonts w:ascii="Times New Roman" w:eastAsia="Times New Roman" w:hAnsi="Times New Roman"/>
          <w:lang w:eastAsia="ja-JP"/>
        </w:rPr>
        <w:tab/>
        <w:t>Non Cell Defining SSB</w:t>
      </w:r>
    </w:p>
    <w:p w14:paraId="7679E95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NCGI</w:t>
      </w:r>
      <w:r w:rsidRPr="00C90CFC">
        <w:rPr>
          <w:rFonts w:ascii="Times New Roman" w:eastAsia="Times New Roman" w:hAnsi="Times New Roman"/>
          <w:lang w:eastAsia="ja-JP"/>
        </w:rPr>
        <w:tab/>
        <w:t>NR Cell Global Identifier</w:t>
      </w:r>
    </w:p>
    <w:p w14:paraId="3DFAE39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NCL</w:t>
      </w:r>
      <w:r w:rsidRPr="00C90CFC">
        <w:rPr>
          <w:rFonts w:ascii="Times New Roman" w:eastAsia="Times New Roman" w:hAnsi="Times New Roman"/>
          <w:lang w:eastAsia="ja-JP"/>
        </w:rPr>
        <w:tab/>
        <w:t>Neighbour Cell List</w:t>
      </w:r>
    </w:p>
    <w:p w14:paraId="5CF9D7E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NCR</w:t>
      </w:r>
      <w:r w:rsidRPr="00C90CFC">
        <w:rPr>
          <w:rFonts w:ascii="Times New Roman" w:eastAsia="Times New Roman" w:hAnsi="Times New Roman"/>
          <w:lang w:eastAsia="ja-JP"/>
        </w:rPr>
        <w:tab/>
        <w:t>Neighbour Cell Relation</w:t>
      </w:r>
    </w:p>
    <w:p w14:paraId="77DD37D2" w14:textId="77777777" w:rsid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ins w:id="34" w:author="CMCC" w:date="2024-02-04T18:04:00Z"/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NCRT</w:t>
      </w:r>
      <w:r w:rsidRPr="00C90CFC">
        <w:rPr>
          <w:rFonts w:ascii="Times New Roman" w:eastAsia="Times New Roman" w:hAnsi="Times New Roman"/>
          <w:lang w:eastAsia="ja-JP"/>
        </w:rPr>
        <w:tab/>
        <w:t>Neighbour Cell Relation Table</w:t>
      </w:r>
    </w:p>
    <w:p w14:paraId="3932B967" w14:textId="20624C52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ins w:id="35" w:author="CMCC" w:date="2024-02-04T18:01:00Z"/>
          <w:rFonts w:ascii="Times New Roman" w:eastAsiaTheme="minorEastAsia" w:hAnsi="Times New Roman"/>
          <w:lang w:eastAsia="zh-CN"/>
          <w:rPrChange w:id="36" w:author="CMCC" w:date="2024-02-04T18:04:00Z">
            <w:rPr>
              <w:ins w:id="37" w:author="CMCC" w:date="2024-02-04T18:01:00Z"/>
              <w:rFonts w:ascii="Times New Roman" w:eastAsia="Times New Roman" w:hAnsi="Times New Roman"/>
              <w:lang w:eastAsia="ja-JP"/>
            </w:rPr>
          </w:rPrChange>
        </w:rPr>
      </w:pPr>
      <w:ins w:id="38" w:author="CMCC" w:date="2024-02-04T18:04:00Z">
        <w:r>
          <w:rPr>
            <w:rFonts w:ascii="Times New Roman" w:eastAsiaTheme="minorEastAsia" w:hAnsi="Times New Roman" w:hint="eastAsia"/>
            <w:lang w:eastAsia="zh-CN"/>
          </w:rPr>
          <w:t>N</w:t>
        </w:r>
        <w:r>
          <w:rPr>
            <w:rFonts w:ascii="Times New Roman" w:eastAsiaTheme="minorEastAsia" w:hAnsi="Times New Roman"/>
            <w:lang w:eastAsia="zh-CN"/>
          </w:rPr>
          <w:t>ES</w:t>
        </w:r>
        <w:r>
          <w:rPr>
            <w:rFonts w:ascii="Times New Roman" w:eastAsiaTheme="minorEastAsia" w:hAnsi="Times New Roman"/>
            <w:lang w:eastAsia="zh-CN"/>
          </w:rPr>
          <w:tab/>
          <w:t xml:space="preserve">Network </w:t>
        </w:r>
      </w:ins>
      <w:ins w:id="39" w:author="CMCC" w:date="2024-02-19T15:36:00Z">
        <w:r w:rsidR="00592902">
          <w:rPr>
            <w:rFonts w:ascii="Times New Roman" w:eastAsiaTheme="minorEastAsia" w:hAnsi="Times New Roman" w:hint="eastAsia"/>
            <w:lang w:eastAsia="zh-CN"/>
          </w:rPr>
          <w:t>E</w:t>
        </w:r>
      </w:ins>
      <w:ins w:id="40" w:author="CMCC" w:date="2024-02-04T18:04:00Z">
        <w:r>
          <w:rPr>
            <w:rFonts w:ascii="Times New Roman" w:eastAsiaTheme="minorEastAsia" w:hAnsi="Times New Roman"/>
            <w:lang w:eastAsia="zh-CN"/>
          </w:rPr>
          <w:t xml:space="preserve">nergy </w:t>
        </w:r>
      </w:ins>
      <w:ins w:id="41" w:author="CMCC" w:date="2024-02-19T15:36:00Z">
        <w:r w:rsidR="00592902">
          <w:rPr>
            <w:rFonts w:ascii="Times New Roman" w:eastAsiaTheme="minorEastAsia" w:hAnsi="Times New Roman" w:hint="eastAsia"/>
            <w:lang w:eastAsia="zh-CN"/>
          </w:rPr>
          <w:t>S</w:t>
        </w:r>
      </w:ins>
      <w:ins w:id="42" w:author="CMCC" w:date="2024-02-04T18:04:00Z">
        <w:r>
          <w:rPr>
            <w:rFonts w:ascii="Times New Roman" w:eastAsiaTheme="minorEastAsia" w:hAnsi="Times New Roman"/>
            <w:lang w:eastAsia="zh-CN"/>
          </w:rPr>
          <w:t>aving</w:t>
        </w:r>
      </w:ins>
    </w:p>
    <w:p w14:paraId="7CB3713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NGAP</w:t>
      </w:r>
      <w:r w:rsidRPr="00C90CFC">
        <w:rPr>
          <w:rFonts w:ascii="Times New Roman" w:eastAsia="Times New Roman" w:hAnsi="Times New Roman"/>
          <w:lang w:eastAsia="ja-JP"/>
        </w:rPr>
        <w:tab/>
        <w:t>NG Application Protocol</w:t>
      </w:r>
    </w:p>
    <w:p w14:paraId="0B0C3E6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NGSO</w:t>
      </w:r>
      <w:r w:rsidRPr="00C90CFC">
        <w:rPr>
          <w:rFonts w:ascii="Times New Roman" w:eastAsia="Times New Roman" w:hAnsi="Times New Roman"/>
          <w:lang w:eastAsia="ja-JP"/>
        </w:rPr>
        <w:tab/>
        <w:t>Non-Geosynchronous Orbit</w:t>
      </w:r>
    </w:p>
    <w:p w14:paraId="6FC2B80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NID</w:t>
      </w:r>
      <w:r w:rsidRPr="00C90CFC">
        <w:rPr>
          <w:rFonts w:ascii="Times New Roman" w:eastAsia="Times New Roman" w:hAnsi="Times New Roman"/>
          <w:lang w:eastAsia="ja-JP"/>
        </w:rPr>
        <w:tab/>
        <w:t>Network Identifier</w:t>
      </w:r>
    </w:p>
    <w:p w14:paraId="1C1AD0B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NPN</w:t>
      </w:r>
      <w:r w:rsidRPr="00C90CFC">
        <w:rPr>
          <w:rFonts w:ascii="Times New Roman" w:eastAsia="Times New Roman" w:hAnsi="Times New Roman"/>
          <w:lang w:eastAsia="ja-JP"/>
        </w:rPr>
        <w:tab/>
        <w:t>Non-Public Network</w:t>
      </w:r>
    </w:p>
    <w:p w14:paraId="4BC6C79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NR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NR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Radio Access</w:t>
      </w:r>
    </w:p>
    <w:p w14:paraId="23E3B90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NSAG</w:t>
      </w:r>
      <w:r w:rsidRPr="00C90CFC">
        <w:rPr>
          <w:rFonts w:ascii="Times New Roman" w:eastAsia="Times New Roman" w:hAnsi="Times New Roman"/>
          <w:lang w:eastAsia="ja-JP"/>
        </w:rPr>
        <w:tab/>
        <w:t>Network Slice AS Group</w:t>
      </w:r>
    </w:p>
    <w:p w14:paraId="723E453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NTN</w:t>
      </w:r>
      <w:r w:rsidRPr="00C90CFC">
        <w:rPr>
          <w:rFonts w:ascii="Times New Roman" w:eastAsia="Times New Roman" w:hAnsi="Times New Roman"/>
          <w:lang w:eastAsia="ja-JP"/>
        </w:rPr>
        <w:tab/>
        <w:t>Non-Terrestrial Network</w:t>
      </w:r>
    </w:p>
    <w:p w14:paraId="59F1481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P-MPR</w:t>
      </w:r>
      <w:r w:rsidRPr="00C90CFC">
        <w:rPr>
          <w:rFonts w:ascii="Times New Roman" w:eastAsia="Times New Roman" w:hAnsi="Times New Roman"/>
          <w:lang w:eastAsia="ja-JP"/>
        </w:rPr>
        <w:tab/>
        <w:t>Power Management Maximum Power Reduction</w:t>
      </w:r>
    </w:p>
    <w:p w14:paraId="186835D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P-RNTI</w:t>
      </w:r>
      <w:r w:rsidRPr="00C90CFC">
        <w:rPr>
          <w:rFonts w:ascii="Times New Roman" w:eastAsia="Times New Roman" w:hAnsi="Times New Roman"/>
          <w:lang w:eastAsia="ja-JP"/>
        </w:rPr>
        <w:tab/>
        <w:t>Paging RNTI</w:t>
      </w:r>
    </w:p>
    <w:p w14:paraId="70E525A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PCH</w:t>
      </w:r>
      <w:r w:rsidRPr="00C90CFC">
        <w:rPr>
          <w:rFonts w:ascii="Times New Roman" w:eastAsia="Times New Roman" w:hAnsi="Times New Roman"/>
          <w:lang w:eastAsia="ja-JP"/>
        </w:rPr>
        <w:tab/>
        <w:t>Paging Channel</w:t>
      </w:r>
    </w:p>
    <w:p w14:paraId="21E2879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PCI</w:t>
      </w:r>
      <w:r w:rsidRPr="00C90CFC">
        <w:rPr>
          <w:rFonts w:ascii="Times New Roman" w:eastAsia="Times New Roman" w:hAnsi="Times New Roman"/>
          <w:lang w:eastAsia="ja-JP"/>
        </w:rPr>
        <w:tab/>
        <w:t>Physical Cell Identifier</w:t>
      </w:r>
    </w:p>
    <w:p w14:paraId="0A791C9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PDB</w:t>
      </w:r>
      <w:r w:rsidRPr="00C90CFC">
        <w:rPr>
          <w:rFonts w:ascii="Times New Roman" w:eastAsia="Times New Roman" w:hAnsi="Times New Roman"/>
          <w:lang w:eastAsia="ja-JP"/>
        </w:rPr>
        <w:tab/>
        <w:t>Packet Delay Budget</w:t>
      </w:r>
    </w:p>
    <w:p w14:paraId="634B0AD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lastRenderedPageBreak/>
        <w:t>PDC</w:t>
      </w:r>
      <w:r w:rsidRPr="00C90CFC">
        <w:rPr>
          <w:rFonts w:ascii="Times New Roman" w:eastAsia="Times New Roman" w:hAnsi="Times New Roman"/>
          <w:lang w:eastAsia="ja-JP"/>
        </w:rPr>
        <w:tab/>
        <w:t>Propagation Delay Compensation</w:t>
      </w:r>
    </w:p>
    <w:p w14:paraId="50ECFF6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PDCCH</w:t>
      </w:r>
      <w:r w:rsidRPr="00C90CFC">
        <w:rPr>
          <w:rFonts w:ascii="Times New Roman" w:eastAsia="Times New Roman" w:hAnsi="Times New Roman"/>
          <w:lang w:eastAsia="ja-JP"/>
        </w:rPr>
        <w:tab/>
        <w:t>Physical Downlink Control Channel</w:t>
      </w:r>
    </w:p>
    <w:p w14:paraId="2F0FE07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PDSCH</w:t>
      </w:r>
      <w:r w:rsidRPr="00C90CFC">
        <w:rPr>
          <w:rFonts w:ascii="Times New Roman" w:eastAsia="Times New Roman" w:hAnsi="Times New Roman"/>
          <w:lang w:eastAsia="ja-JP"/>
        </w:rPr>
        <w:tab/>
        <w:t>Physical Downlink Shared Channel</w:t>
      </w:r>
    </w:p>
    <w:p w14:paraId="0F226C2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PEI</w:t>
      </w:r>
      <w:r w:rsidRPr="00C90CFC">
        <w:rPr>
          <w:rFonts w:ascii="Times New Roman" w:eastAsia="Times New Roman" w:hAnsi="Times New Roman"/>
          <w:lang w:eastAsia="ja-JP"/>
        </w:rPr>
        <w:tab/>
        <w:t>Paging Early Indication</w:t>
      </w:r>
    </w:p>
    <w:p w14:paraId="369CD05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PER</w:t>
      </w:r>
      <w:r w:rsidRPr="00C90CFC">
        <w:rPr>
          <w:rFonts w:ascii="Times New Roman" w:eastAsia="Times New Roman" w:hAnsi="Times New Roman"/>
          <w:lang w:eastAsia="ja-JP"/>
        </w:rPr>
        <w:tab/>
        <w:t>Packet Error Rate</w:t>
      </w:r>
    </w:p>
    <w:p w14:paraId="38F26DB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PH</w:t>
      </w:r>
      <w:r w:rsidRPr="00C90CFC">
        <w:rPr>
          <w:rFonts w:ascii="Times New Roman" w:eastAsia="Times New Roman" w:hAnsi="Times New Roman"/>
          <w:lang w:eastAsia="ja-JP"/>
        </w:rPr>
        <w:tab/>
        <w:t xml:space="preserve">Paging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Hyperframe</w:t>
      </w:r>
      <w:proofErr w:type="spellEnd"/>
    </w:p>
    <w:p w14:paraId="47677E2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PLMN</w:t>
      </w:r>
      <w:r w:rsidRPr="00C90CFC">
        <w:rPr>
          <w:rFonts w:ascii="Times New Roman" w:eastAsia="Times New Roman" w:hAnsi="Times New Roman"/>
          <w:lang w:eastAsia="ja-JP"/>
        </w:rPr>
        <w:tab/>
        <w:t>Public Land Mobile Network</w:t>
      </w:r>
    </w:p>
    <w:p w14:paraId="685EE63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PNI-NPN</w:t>
      </w:r>
      <w:r w:rsidRPr="00C90CFC">
        <w:rPr>
          <w:rFonts w:ascii="Times New Roman" w:eastAsia="Times New Roman" w:hAnsi="Times New Roman"/>
          <w:lang w:eastAsia="ja-JP"/>
        </w:rPr>
        <w:tab/>
        <w:t>Public Network Integrated NPN</w:t>
      </w:r>
    </w:p>
    <w:p w14:paraId="1BB1F21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PO</w:t>
      </w:r>
      <w:r w:rsidRPr="00C90CFC">
        <w:rPr>
          <w:rFonts w:ascii="Times New Roman" w:eastAsia="Times New Roman" w:hAnsi="Times New Roman"/>
          <w:lang w:eastAsia="ja-JP"/>
        </w:rPr>
        <w:tab/>
        <w:t>Paging Occasion</w:t>
      </w:r>
    </w:p>
    <w:p w14:paraId="14A0513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PQI</w:t>
      </w:r>
      <w:r w:rsidRPr="00C90CFC">
        <w:rPr>
          <w:rFonts w:ascii="Times New Roman" w:eastAsia="Times New Roman" w:hAnsi="Times New Roman"/>
          <w:lang w:eastAsia="ja-JP"/>
        </w:rPr>
        <w:tab/>
        <w:t>PC5 5QI</w:t>
      </w:r>
    </w:p>
    <w:p w14:paraId="6558790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PRACH</w:t>
      </w:r>
      <w:r w:rsidRPr="00C90CFC">
        <w:rPr>
          <w:rFonts w:ascii="Times New Roman" w:eastAsia="Times New Roman" w:hAnsi="Times New Roman"/>
          <w:lang w:eastAsia="ja-JP"/>
        </w:rPr>
        <w:tab/>
        <w:t>Physical Random Access Channel</w:t>
      </w:r>
    </w:p>
    <w:p w14:paraId="0E28F24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PRB</w:t>
      </w:r>
      <w:r w:rsidRPr="00C90CFC">
        <w:rPr>
          <w:rFonts w:ascii="Times New Roman" w:eastAsia="Times New Roman" w:hAnsi="Times New Roman"/>
          <w:lang w:eastAsia="ja-JP"/>
        </w:rPr>
        <w:tab/>
        <w:t>Physical Resource Block</w:t>
      </w:r>
    </w:p>
    <w:p w14:paraId="53E2EEE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PRG</w:t>
      </w:r>
      <w:r w:rsidRPr="00C90CFC">
        <w:rPr>
          <w:rFonts w:ascii="Times New Roman" w:eastAsia="Times New Roman" w:hAnsi="Times New Roman"/>
          <w:lang w:eastAsia="ja-JP"/>
        </w:rPr>
        <w:tab/>
        <w:t>Precoding Resource block Group</w:t>
      </w:r>
    </w:p>
    <w:p w14:paraId="43F4B3D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PRS</w:t>
      </w:r>
      <w:r w:rsidRPr="00C90CFC">
        <w:rPr>
          <w:rFonts w:ascii="Times New Roman" w:eastAsia="Times New Roman" w:hAnsi="Times New Roman"/>
          <w:lang w:eastAsia="ja-JP"/>
        </w:rPr>
        <w:tab/>
        <w:t>Positioning Reference Signal</w:t>
      </w:r>
    </w:p>
    <w:p w14:paraId="1DA5273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PS-RNTI</w:t>
      </w:r>
      <w:r w:rsidRPr="00C90CFC">
        <w:rPr>
          <w:rFonts w:ascii="Times New Roman" w:eastAsia="Times New Roman" w:hAnsi="Times New Roman"/>
          <w:lang w:eastAsia="ja-JP"/>
        </w:rPr>
        <w:tab/>
        <w:t>Power Saving RNTI</w:t>
      </w:r>
    </w:p>
    <w:p w14:paraId="63DE1B1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PSDB</w:t>
      </w:r>
      <w:r w:rsidRPr="00C90CFC">
        <w:rPr>
          <w:rFonts w:ascii="Times New Roman" w:eastAsia="Times New Roman" w:hAnsi="Times New Roman"/>
          <w:lang w:eastAsia="ja-JP"/>
        </w:rPr>
        <w:tab/>
        <w:t>PDU Set Delay Budget</w:t>
      </w:r>
    </w:p>
    <w:p w14:paraId="5AC2C88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PSER</w:t>
      </w:r>
      <w:r w:rsidRPr="00C90CFC">
        <w:rPr>
          <w:rFonts w:ascii="Times New Roman" w:eastAsia="Times New Roman" w:hAnsi="Times New Roman"/>
          <w:lang w:eastAsia="ja-JP"/>
        </w:rPr>
        <w:tab/>
        <w:t>PDU Set Error Rate</w:t>
      </w:r>
    </w:p>
    <w:p w14:paraId="7D92D3B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PSI</w:t>
      </w:r>
      <w:r w:rsidRPr="00C90CFC">
        <w:rPr>
          <w:rFonts w:ascii="Times New Roman" w:eastAsia="Times New Roman" w:hAnsi="Times New Roman"/>
          <w:lang w:eastAsia="ja-JP"/>
        </w:rPr>
        <w:tab/>
        <w:t>PDU Set Importance</w:t>
      </w:r>
    </w:p>
    <w:p w14:paraId="04D08E3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PSIHI</w:t>
      </w:r>
      <w:r w:rsidRPr="00C90CFC">
        <w:rPr>
          <w:rFonts w:ascii="Times New Roman" w:eastAsia="Times New Roman" w:hAnsi="Times New Roman"/>
          <w:lang w:eastAsia="ja-JP"/>
        </w:rPr>
        <w:tab/>
        <w:t>PDU Set Integrated Handling Information</w:t>
      </w:r>
    </w:p>
    <w:p w14:paraId="4FED78B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PSS</w:t>
      </w:r>
      <w:r w:rsidRPr="00C90CFC">
        <w:rPr>
          <w:rFonts w:ascii="Times New Roman" w:eastAsia="Times New Roman" w:hAnsi="Times New Roman"/>
          <w:lang w:eastAsia="ja-JP"/>
        </w:rPr>
        <w:tab/>
        <w:t>Primary Synchronisation Signal</w:t>
      </w:r>
    </w:p>
    <w:p w14:paraId="643D44B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宋体" w:hAnsi="Times New Roman"/>
          <w:lang w:eastAsia="zh-CN"/>
        </w:rPr>
      </w:pPr>
      <w:r w:rsidRPr="00C90CFC">
        <w:rPr>
          <w:rFonts w:ascii="Times New Roman" w:eastAsia="Times New Roman" w:hAnsi="Times New Roman"/>
          <w:lang w:eastAsia="ko-KR"/>
        </w:rPr>
        <w:t>PTM</w:t>
      </w:r>
      <w:r w:rsidRPr="00C90CFC">
        <w:rPr>
          <w:rFonts w:ascii="Times New Roman" w:eastAsia="宋体" w:hAnsi="Times New Roman"/>
          <w:lang w:eastAsia="zh-CN"/>
        </w:rPr>
        <w:tab/>
        <w:t>P</w:t>
      </w:r>
      <w:r w:rsidRPr="00C90CFC">
        <w:rPr>
          <w:rFonts w:ascii="Times New Roman" w:eastAsia="Times New Roman" w:hAnsi="Times New Roman"/>
          <w:lang w:eastAsia="ko-KR"/>
        </w:rPr>
        <w:t>oint to Multipoint</w:t>
      </w:r>
    </w:p>
    <w:p w14:paraId="1D8330A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宋体" w:hAnsi="Times New Roman"/>
          <w:lang w:eastAsia="zh-CN"/>
        </w:rPr>
        <w:t>PTP</w:t>
      </w:r>
      <w:r w:rsidRPr="00C90CFC">
        <w:rPr>
          <w:rFonts w:ascii="Times New Roman" w:eastAsia="宋体" w:hAnsi="Times New Roman"/>
          <w:lang w:eastAsia="zh-CN"/>
        </w:rPr>
        <w:tab/>
        <w:t>P</w:t>
      </w:r>
      <w:r w:rsidRPr="00C90CFC">
        <w:rPr>
          <w:rFonts w:ascii="Times New Roman" w:eastAsia="Times New Roman" w:hAnsi="Times New Roman"/>
          <w:lang w:eastAsia="ko-KR"/>
        </w:rPr>
        <w:t>oint to Point</w:t>
      </w:r>
    </w:p>
    <w:p w14:paraId="4CEF15C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PTW</w:t>
      </w:r>
      <w:r w:rsidRPr="00C90CFC">
        <w:rPr>
          <w:rFonts w:ascii="Times New Roman" w:eastAsia="Times New Roman" w:hAnsi="Times New Roman"/>
          <w:lang w:eastAsia="ja-JP"/>
        </w:rPr>
        <w:tab/>
        <w:t>Paging Time Window</w:t>
      </w:r>
    </w:p>
    <w:p w14:paraId="0B23E86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PUCCH</w:t>
      </w:r>
      <w:r w:rsidRPr="00C90CFC">
        <w:rPr>
          <w:rFonts w:ascii="Times New Roman" w:eastAsia="Times New Roman" w:hAnsi="Times New Roman"/>
          <w:lang w:eastAsia="ja-JP"/>
        </w:rPr>
        <w:tab/>
        <w:t>Physical Uplink Control Channel</w:t>
      </w:r>
    </w:p>
    <w:p w14:paraId="7B96D70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PUSCH</w:t>
      </w:r>
      <w:r w:rsidRPr="00C90CFC">
        <w:rPr>
          <w:rFonts w:ascii="Times New Roman" w:eastAsia="Times New Roman" w:hAnsi="Times New Roman"/>
          <w:lang w:eastAsia="ja-JP"/>
        </w:rPr>
        <w:tab/>
        <w:t>Physical Uplink Shared Channel</w:t>
      </w:r>
    </w:p>
    <w:p w14:paraId="64C5440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PWS</w:t>
      </w:r>
      <w:r w:rsidRPr="00C90CFC">
        <w:rPr>
          <w:rFonts w:ascii="Times New Roman" w:eastAsia="Times New Roman" w:hAnsi="Times New Roman"/>
          <w:lang w:eastAsia="ja-JP"/>
        </w:rPr>
        <w:tab/>
        <w:t>Public Warning System</w:t>
      </w:r>
    </w:p>
    <w:p w14:paraId="7ECF717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QAM</w:t>
      </w:r>
      <w:r w:rsidRPr="00C90CFC">
        <w:rPr>
          <w:rFonts w:ascii="Times New Roman" w:eastAsia="Times New Roman" w:hAnsi="Times New Roman"/>
          <w:lang w:eastAsia="ja-JP"/>
        </w:rPr>
        <w:tab/>
        <w:t>Quadrature Amplitude Modulation</w:t>
      </w:r>
    </w:p>
    <w:p w14:paraId="7740F9E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QFI</w:t>
      </w:r>
      <w:r w:rsidRPr="00C90CFC">
        <w:rPr>
          <w:rFonts w:ascii="Times New Roman" w:eastAsia="Times New Roman" w:hAnsi="Times New Roman"/>
          <w:lang w:eastAsia="ja-JP"/>
        </w:rPr>
        <w:tab/>
        <w:t>QoS Flow ID</w:t>
      </w:r>
    </w:p>
    <w:p w14:paraId="12BF458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QMC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QoE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Measurement Collection</w:t>
      </w:r>
    </w:p>
    <w:p w14:paraId="4EDAC0E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QoE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  <w:t>Quality of Experience</w:t>
      </w:r>
    </w:p>
    <w:p w14:paraId="39264F1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QPSK</w:t>
      </w:r>
      <w:r w:rsidRPr="00C90CFC">
        <w:rPr>
          <w:rFonts w:ascii="Times New Roman" w:eastAsia="Times New Roman" w:hAnsi="Times New Roman"/>
          <w:lang w:eastAsia="ja-JP"/>
        </w:rPr>
        <w:tab/>
        <w:t>Quadrature Phase Shift Keying</w:t>
      </w:r>
    </w:p>
    <w:p w14:paraId="0DB590B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RA</w:t>
      </w:r>
      <w:r w:rsidRPr="00C90CFC">
        <w:rPr>
          <w:rFonts w:ascii="Times New Roman" w:eastAsia="Times New Roman" w:hAnsi="Times New Roman"/>
          <w:lang w:eastAsia="ja-JP"/>
        </w:rPr>
        <w:tab/>
        <w:t>Random Access</w:t>
      </w:r>
    </w:p>
    <w:p w14:paraId="097D37B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RA-RNTI</w:t>
      </w:r>
      <w:r w:rsidRPr="00C90CFC">
        <w:rPr>
          <w:rFonts w:ascii="Times New Roman" w:eastAsia="Times New Roman" w:hAnsi="Times New Roman"/>
          <w:lang w:eastAsia="ja-JP"/>
        </w:rPr>
        <w:tab/>
        <w:t>Random Access RNTI</w:t>
      </w:r>
    </w:p>
    <w:p w14:paraId="23CE1CC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RACH</w:t>
      </w:r>
      <w:r w:rsidRPr="00C90CFC">
        <w:rPr>
          <w:rFonts w:ascii="Times New Roman" w:eastAsia="Times New Roman" w:hAnsi="Times New Roman"/>
          <w:lang w:eastAsia="ja-JP"/>
        </w:rPr>
        <w:tab/>
        <w:t>Random Access Channel</w:t>
      </w:r>
    </w:p>
    <w:p w14:paraId="3533B15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RANAC</w:t>
      </w:r>
      <w:r w:rsidRPr="00C90CFC">
        <w:rPr>
          <w:rFonts w:ascii="Times New Roman" w:eastAsia="Times New Roman" w:hAnsi="Times New Roman"/>
          <w:lang w:eastAsia="ja-JP"/>
        </w:rPr>
        <w:tab/>
        <w:t>RAN-based Notification Area Code</w:t>
      </w:r>
    </w:p>
    <w:p w14:paraId="1B278B1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REG</w:t>
      </w:r>
      <w:r w:rsidRPr="00C90CFC">
        <w:rPr>
          <w:rFonts w:ascii="Times New Roman" w:eastAsia="Times New Roman" w:hAnsi="Times New Roman"/>
          <w:lang w:eastAsia="ja-JP"/>
        </w:rPr>
        <w:tab/>
        <w:t>Resource Element Group</w:t>
      </w:r>
    </w:p>
    <w:p w14:paraId="57107A9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RIM</w:t>
      </w:r>
      <w:r w:rsidRPr="00C90CFC">
        <w:rPr>
          <w:rFonts w:ascii="Times New Roman" w:eastAsia="Times New Roman" w:hAnsi="Times New Roman"/>
          <w:lang w:eastAsia="ja-JP"/>
        </w:rPr>
        <w:tab/>
        <w:t>Remote Interference Management</w:t>
      </w:r>
    </w:p>
    <w:p w14:paraId="2E3C401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RLM</w:t>
      </w:r>
      <w:r w:rsidRPr="00C90CFC">
        <w:rPr>
          <w:rFonts w:ascii="Times New Roman" w:eastAsia="Times New Roman" w:hAnsi="Times New Roman"/>
          <w:lang w:eastAsia="ja-JP"/>
        </w:rPr>
        <w:tab/>
        <w:t>Radio Link Monitoring</w:t>
      </w:r>
    </w:p>
    <w:p w14:paraId="5873532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RMSI</w:t>
      </w:r>
      <w:r w:rsidRPr="00C90CFC">
        <w:rPr>
          <w:rFonts w:ascii="Times New Roman" w:eastAsia="Times New Roman" w:hAnsi="Times New Roman"/>
          <w:lang w:eastAsia="ja-JP"/>
        </w:rPr>
        <w:tab/>
        <w:t>Remaining Minimum SI</w:t>
      </w:r>
    </w:p>
    <w:p w14:paraId="5B4AAE4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RNA</w:t>
      </w:r>
      <w:r w:rsidRPr="00C90CFC">
        <w:rPr>
          <w:rFonts w:ascii="Times New Roman" w:eastAsia="Times New Roman" w:hAnsi="Times New Roman"/>
          <w:lang w:eastAsia="ja-JP"/>
        </w:rPr>
        <w:tab/>
        <w:t>RAN-based Notification Area</w:t>
      </w:r>
    </w:p>
    <w:p w14:paraId="5B0BC35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RNAU</w:t>
      </w:r>
      <w:r w:rsidRPr="00C90CFC">
        <w:rPr>
          <w:rFonts w:ascii="Times New Roman" w:eastAsia="Times New Roman" w:hAnsi="Times New Roman"/>
          <w:lang w:eastAsia="ja-JP"/>
        </w:rPr>
        <w:tab/>
        <w:t>RAN-based Notification Area Update</w:t>
      </w:r>
    </w:p>
    <w:p w14:paraId="6D519E4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RNTI</w:t>
      </w:r>
      <w:r w:rsidRPr="00C90CFC">
        <w:rPr>
          <w:rFonts w:ascii="Times New Roman" w:eastAsia="Times New Roman" w:hAnsi="Times New Roman"/>
          <w:lang w:eastAsia="ja-JP"/>
        </w:rPr>
        <w:tab/>
        <w:t>Radio Network Temporary Identifier</w:t>
      </w:r>
    </w:p>
    <w:p w14:paraId="6F31A9B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RQA</w:t>
      </w:r>
      <w:r w:rsidRPr="00C90CFC">
        <w:rPr>
          <w:rFonts w:ascii="Times New Roman" w:eastAsia="Times New Roman" w:hAnsi="Times New Roman"/>
          <w:lang w:eastAsia="ja-JP"/>
        </w:rPr>
        <w:tab/>
        <w:t>Reflective QoS Attribute</w:t>
      </w:r>
    </w:p>
    <w:p w14:paraId="5F4893A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RQoS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  <w:t>Reflective Quality of Service</w:t>
      </w:r>
    </w:p>
    <w:p w14:paraId="7E54E36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RS</w:t>
      </w:r>
      <w:r w:rsidRPr="00C90CFC">
        <w:rPr>
          <w:rFonts w:ascii="Times New Roman" w:eastAsia="Times New Roman" w:hAnsi="Times New Roman"/>
          <w:lang w:eastAsia="ja-JP"/>
        </w:rPr>
        <w:tab/>
        <w:t>Reference Signal</w:t>
      </w:r>
    </w:p>
    <w:p w14:paraId="19A4C4A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lastRenderedPageBreak/>
        <w:t>RSRP</w:t>
      </w:r>
      <w:r w:rsidRPr="00C90CFC">
        <w:rPr>
          <w:rFonts w:ascii="Times New Roman" w:eastAsia="Times New Roman" w:hAnsi="Times New Roman"/>
          <w:lang w:eastAsia="ja-JP"/>
        </w:rPr>
        <w:tab/>
        <w:t>Reference Signal Received Power</w:t>
      </w:r>
    </w:p>
    <w:p w14:paraId="611A0E2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RSRQ</w:t>
      </w:r>
      <w:r w:rsidRPr="00C90CFC">
        <w:rPr>
          <w:rFonts w:ascii="Times New Roman" w:eastAsia="Times New Roman" w:hAnsi="Times New Roman"/>
          <w:lang w:eastAsia="ja-JP"/>
        </w:rPr>
        <w:tab/>
        <w:t>Reference Signal Received Quality</w:t>
      </w:r>
    </w:p>
    <w:p w14:paraId="3F9E61F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RSSI</w:t>
      </w:r>
      <w:r w:rsidRPr="00C90CFC">
        <w:rPr>
          <w:rFonts w:ascii="Times New Roman" w:eastAsia="Times New Roman" w:hAnsi="Times New Roman"/>
          <w:lang w:eastAsia="ja-JP"/>
        </w:rPr>
        <w:tab/>
        <w:t>Received Signal Strength Indicator</w:t>
      </w:r>
    </w:p>
    <w:p w14:paraId="3A21DCA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RSTD</w:t>
      </w:r>
      <w:r w:rsidRPr="00C90CFC">
        <w:rPr>
          <w:rFonts w:ascii="Times New Roman" w:eastAsia="Times New Roman" w:hAnsi="Times New Roman"/>
          <w:lang w:eastAsia="ja-JP"/>
        </w:rPr>
        <w:tab/>
        <w:t>Reference Signal Time Difference</w:t>
      </w:r>
    </w:p>
    <w:p w14:paraId="401A15C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RTT</w:t>
      </w:r>
      <w:r w:rsidRPr="00C90CFC">
        <w:rPr>
          <w:rFonts w:ascii="Times New Roman" w:eastAsia="Times New Roman" w:hAnsi="Times New Roman"/>
          <w:lang w:eastAsia="ja-JP"/>
        </w:rPr>
        <w:tab/>
        <w:t>Round Trip Time</w:t>
      </w:r>
    </w:p>
    <w:p w14:paraId="43C1845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RVQoE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  <w:t xml:space="preserve">RAN visible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QoE</w:t>
      </w:r>
      <w:proofErr w:type="spellEnd"/>
    </w:p>
    <w:p w14:paraId="71FE3D9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SCS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SubCarrier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Spacing</w:t>
      </w:r>
    </w:p>
    <w:p w14:paraId="418EAB9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SD</w:t>
      </w:r>
      <w:r w:rsidRPr="00C90CFC">
        <w:rPr>
          <w:rFonts w:ascii="Times New Roman" w:eastAsia="Times New Roman" w:hAnsi="Times New Roman"/>
          <w:lang w:eastAsia="ja-JP"/>
        </w:rPr>
        <w:tab/>
        <w:t>Slice Differentiator</w:t>
      </w:r>
    </w:p>
    <w:p w14:paraId="1959ADE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SDAP</w:t>
      </w:r>
      <w:r w:rsidRPr="00C90CFC">
        <w:rPr>
          <w:rFonts w:ascii="Times New Roman" w:eastAsia="Times New Roman" w:hAnsi="Times New Roman"/>
          <w:lang w:eastAsia="ja-JP"/>
        </w:rPr>
        <w:tab/>
        <w:t>Service Data Adaptation Protocol</w:t>
      </w:r>
    </w:p>
    <w:p w14:paraId="2072306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SDT</w:t>
      </w:r>
      <w:r w:rsidRPr="00C90CFC">
        <w:rPr>
          <w:rFonts w:ascii="Times New Roman" w:eastAsia="Times New Roman" w:hAnsi="Times New Roman"/>
          <w:lang w:eastAsia="ja-JP"/>
        </w:rPr>
        <w:tab/>
        <w:t>Small Data Transmission</w:t>
      </w:r>
    </w:p>
    <w:p w14:paraId="57B8521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SD-RSRP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Discovery RSRP</w:t>
      </w:r>
    </w:p>
    <w:p w14:paraId="5532E2D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SFI-RNTI</w:t>
      </w:r>
      <w:r w:rsidRPr="00C90CFC">
        <w:rPr>
          <w:rFonts w:ascii="Times New Roman" w:eastAsia="Times New Roman" w:hAnsi="Times New Roman"/>
          <w:lang w:eastAsia="ja-JP"/>
        </w:rPr>
        <w:tab/>
        <w:t>Slot Format Indication RNTI</w:t>
      </w:r>
    </w:p>
    <w:p w14:paraId="1C348CA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SHR</w:t>
      </w:r>
      <w:r w:rsidRPr="00C90CFC">
        <w:rPr>
          <w:rFonts w:ascii="Times New Roman" w:eastAsia="Times New Roman" w:hAnsi="Times New Roman"/>
          <w:lang w:eastAsia="ja-JP"/>
        </w:rPr>
        <w:tab/>
        <w:t>Successful Handover Report</w:t>
      </w:r>
    </w:p>
    <w:p w14:paraId="2704878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SIB</w:t>
      </w:r>
      <w:r w:rsidRPr="00C90CFC">
        <w:rPr>
          <w:rFonts w:ascii="Times New Roman" w:eastAsia="Times New Roman" w:hAnsi="Times New Roman"/>
          <w:lang w:eastAsia="ja-JP"/>
        </w:rPr>
        <w:tab/>
        <w:t>System Information Block</w:t>
      </w:r>
    </w:p>
    <w:p w14:paraId="73D0545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SI-RNTI</w:t>
      </w:r>
      <w:r w:rsidRPr="00C90CFC">
        <w:rPr>
          <w:rFonts w:ascii="Times New Roman" w:eastAsia="Times New Roman" w:hAnsi="Times New Roman"/>
          <w:lang w:eastAsia="ja-JP"/>
        </w:rPr>
        <w:tab/>
        <w:t>System Information RNTI</w:t>
      </w:r>
    </w:p>
    <w:p w14:paraId="1A40183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SLA</w:t>
      </w:r>
      <w:r w:rsidRPr="00C90CFC">
        <w:rPr>
          <w:rFonts w:ascii="Times New Roman" w:eastAsia="Times New Roman" w:hAnsi="Times New Roman"/>
          <w:lang w:eastAsia="ja-JP"/>
        </w:rPr>
        <w:tab/>
        <w:t>Service Level Agreement</w:t>
      </w:r>
    </w:p>
    <w:p w14:paraId="27EEFAE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zh-CN"/>
        </w:rPr>
        <w:t>SL-PRS</w:t>
      </w:r>
      <w:r w:rsidRPr="00C90CFC">
        <w:rPr>
          <w:rFonts w:ascii="Times New Roman" w:eastAsia="Times New Roman" w:hAnsi="Times New Roman"/>
          <w:lang w:eastAsia="zh-CN"/>
        </w:rPr>
        <w:tab/>
      </w:r>
      <w:proofErr w:type="spellStart"/>
      <w:r w:rsidRPr="00C90CFC">
        <w:rPr>
          <w:rFonts w:ascii="Times New Roman" w:eastAsia="Times New Roman" w:hAnsi="Times New Roman"/>
          <w:lang w:eastAsia="zh-CN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Positioning Reference Signal</w:t>
      </w:r>
    </w:p>
    <w:p w14:paraId="161D78B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SL-RSRP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RSRP</w:t>
      </w:r>
    </w:p>
    <w:p w14:paraId="03ABFE4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SMC</w:t>
      </w:r>
      <w:r w:rsidRPr="00C90CFC">
        <w:rPr>
          <w:rFonts w:ascii="Times New Roman" w:eastAsia="Times New Roman" w:hAnsi="Times New Roman"/>
          <w:lang w:eastAsia="ja-JP"/>
        </w:rPr>
        <w:tab/>
        <w:t>Security Mode Command</w:t>
      </w:r>
    </w:p>
    <w:p w14:paraId="7847042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SMF</w:t>
      </w:r>
      <w:r w:rsidRPr="00C90CFC">
        <w:rPr>
          <w:rFonts w:ascii="Times New Roman" w:eastAsia="Times New Roman" w:hAnsi="Times New Roman"/>
          <w:lang w:eastAsia="ja-JP"/>
        </w:rPr>
        <w:tab/>
        <w:t>Session Management Function</w:t>
      </w:r>
    </w:p>
    <w:p w14:paraId="5776E02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SMTC</w:t>
      </w:r>
      <w:r w:rsidRPr="00C90CFC">
        <w:rPr>
          <w:rFonts w:ascii="Times New Roman" w:eastAsia="Times New Roman" w:hAnsi="Times New Roman"/>
          <w:lang w:eastAsia="ja-JP"/>
        </w:rPr>
        <w:tab/>
        <w:t>SS/PBCH block Measurement Timing Configuration</w:t>
      </w:r>
    </w:p>
    <w:p w14:paraId="0682E50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S-NSSAI</w:t>
      </w:r>
      <w:r w:rsidRPr="00C90CFC">
        <w:rPr>
          <w:rFonts w:ascii="Times New Roman" w:eastAsia="Times New Roman" w:hAnsi="Times New Roman"/>
          <w:lang w:eastAsia="ja-JP"/>
        </w:rPr>
        <w:tab/>
        <w:t>Single Network Slice Selection Assistance Information</w:t>
      </w:r>
    </w:p>
    <w:p w14:paraId="66983C3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SNPN</w:t>
      </w:r>
      <w:r w:rsidRPr="00C90CFC">
        <w:rPr>
          <w:rFonts w:ascii="Times New Roman" w:eastAsia="Times New Roman" w:hAnsi="Times New Roman"/>
          <w:lang w:eastAsia="ja-JP"/>
        </w:rPr>
        <w:tab/>
        <w:t>Stand-alone Non-Public Network</w:t>
      </w:r>
    </w:p>
    <w:p w14:paraId="794AF68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SNPN ID</w:t>
      </w:r>
      <w:r w:rsidRPr="00C90CFC">
        <w:rPr>
          <w:rFonts w:ascii="Times New Roman" w:eastAsia="Times New Roman" w:hAnsi="Times New Roman"/>
          <w:lang w:eastAsia="ja-JP"/>
        </w:rPr>
        <w:tab/>
        <w:t>Stand-alone Non-Public Network Identity</w:t>
      </w:r>
    </w:p>
    <w:p w14:paraId="4BE160A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zh-CN"/>
        </w:rPr>
        <w:t>SPR</w:t>
      </w:r>
      <w:r w:rsidRPr="00C90CFC">
        <w:rPr>
          <w:rFonts w:ascii="Times New Roman" w:eastAsia="Times New Roman" w:hAnsi="Times New Roman"/>
          <w:lang w:eastAsia="zh-CN"/>
        </w:rPr>
        <w:tab/>
        <w:t xml:space="preserve">Successful </w:t>
      </w:r>
      <w:proofErr w:type="spellStart"/>
      <w:r w:rsidRPr="00C90CFC">
        <w:rPr>
          <w:rFonts w:ascii="Times New Roman" w:eastAsia="Times New Roman" w:hAnsi="Times New Roman"/>
          <w:lang w:eastAsia="zh-CN"/>
        </w:rPr>
        <w:t>PSCell</w:t>
      </w:r>
      <w:proofErr w:type="spellEnd"/>
      <w:r w:rsidRPr="00C90CFC">
        <w:rPr>
          <w:rFonts w:ascii="Times New Roman" w:eastAsia="Times New Roman" w:hAnsi="Times New Roman"/>
          <w:lang w:eastAsia="zh-CN"/>
        </w:rPr>
        <w:t xml:space="preserve"> Addition/Change Report</w:t>
      </w:r>
    </w:p>
    <w:p w14:paraId="2044DF6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SPS</w:t>
      </w:r>
      <w:r w:rsidRPr="00C90CFC">
        <w:rPr>
          <w:rFonts w:ascii="Times New Roman" w:eastAsia="Times New Roman" w:hAnsi="Times New Roman"/>
          <w:lang w:eastAsia="ja-JP"/>
        </w:rPr>
        <w:tab/>
        <w:t>Semi-Persistent Scheduling</w:t>
      </w:r>
    </w:p>
    <w:p w14:paraId="0D3C116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SR</w:t>
      </w:r>
      <w:r w:rsidRPr="00C90CFC">
        <w:rPr>
          <w:rFonts w:ascii="Times New Roman" w:eastAsia="Times New Roman" w:hAnsi="Times New Roman"/>
          <w:lang w:eastAsia="ja-JP"/>
        </w:rPr>
        <w:tab/>
        <w:t>Scheduling Request</w:t>
      </w:r>
    </w:p>
    <w:p w14:paraId="54741D6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SRAP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Relay Adaptation Protocol</w:t>
      </w:r>
    </w:p>
    <w:p w14:paraId="05986D0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SRS</w:t>
      </w:r>
      <w:r w:rsidRPr="00C90CFC">
        <w:rPr>
          <w:rFonts w:ascii="Times New Roman" w:eastAsia="Times New Roman" w:hAnsi="Times New Roman"/>
          <w:lang w:eastAsia="ja-JP"/>
        </w:rPr>
        <w:tab/>
        <w:t>Sounding Reference Signal</w:t>
      </w:r>
    </w:p>
    <w:p w14:paraId="439B8E5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SRVCC</w:t>
      </w:r>
      <w:r w:rsidRPr="00C90CFC">
        <w:rPr>
          <w:rFonts w:ascii="Times New Roman" w:eastAsia="Times New Roman" w:hAnsi="Times New Roman"/>
          <w:lang w:eastAsia="ja-JP"/>
        </w:rPr>
        <w:tab/>
        <w:t>Single Radio Voice Call Continuity</w:t>
      </w:r>
    </w:p>
    <w:p w14:paraId="41B18A6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SS</w:t>
      </w:r>
      <w:r w:rsidRPr="00C90CFC">
        <w:rPr>
          <w:rFonts w:ascii="Times New Roman" w:eastAsia="Times New Roman" w:hAnsi="Times New Roman"/>
          <w:lang w:eastAsia="ja-JP"/>
        </w:rPr>
        <w:tab/>
        <w:t>Synchronization Signal</w:t>
      </w:r>
    </w:p>
    <w:p w14:paraId="5317A4F3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SSB</w:t>
      </w:r>
      <w:r w:rsidRPr="00C90CFC">
        <w:rPr>
          <w:rFonts w:ascii="Times New Roman" w:eastAsia="Times New Roman" w:hAnsi="Times New Roman"/>
          <w:lang w:eastAsia="ja-JP"/>
        </w:rPr>
        <w:tab/>
        <w:t>SS/PBCH block</w:t>
      </w:r>
    </w:p>
    <w:p w14:paraId="4D1FF11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SSS</w:t>
      </w:r>
      <w:r w:rsidRPr="00C90CFC">
        <w:rPr>
          <w:rFonts w:ascii="Times New Roman" w:eastAsia="Times New Roman" w:hAnsi="Times New Roman"/>
          <w:lang w:eastAsia="ja-JP"/>
        </w:rPr>
        <w:tab/>
        <w:t>Secondary Synchronisation Signal</w:t>
      </w:r>
    </w:p>
    <w:p w14:paraId="5D6FFD8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SSSG</w:t>
      </w:r>
      <w:r w:rsidRPr="00C90CFC">
        <w:rPr>
          <w:rFonts w:ascii="Times New Roman" w:eastAsia="Times New Roman" w:hAnsi="Times New Roman"/>
          <w:lang w:eastAsia="ja-JP"/>
        </w:rPr>
        <w:tab/>
        <w:t>Search Space Set Group</w:t>
      </w:r>
    </w:p>
    <w:p w14:paraId="2C5D200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SST</w:t>
      </w:r>
      <w:r w:rsidRPr="00C90CFC">
        <w:rPr>
          <w:rFonts w:ascii="Times New Roman" w:eastAsia="Times New Roman" w:hAnsi="Times New Roman"/>
          <w:lang w:eastAsia="ja-JP"/>
        </w:rPr>
        <w:tab/>
        <w:t>Slice/Service Type</w:t>
      </w:r>
    </w:p>
    <w:p w14:paraId="0BA237B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SU-MIMO</w:t>
      </w:r>
      <w:r w:rsidRPr="00C90CFC">
        <w:rPr>
          <w:rFonts w:ascii="Times New Roman" w:eastAsia="Times New Roman" w:hAnsi="Times New Roman"/>
          <w:lang w:eastAsia="ja-JP"/>
        </w:rPr>
        <w:tab/>
        <w:t>Single User MIMO</w:t>
      </w:r>
    </w:p>
    <w:p w14:paraId="693FF71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SUL</w:t>
      </w:r>
      <w:r w:rsidRPr="00C90CFC">
        <w:rPr>
          <w:rFonts w:ascii="Times New Roman" w:eastAsia="Times New Roman" w:hAnsi="Times New Roman"/>
          <w:lang w:eastAsia="ja-JP"/>
        </w:rPr>
        <w:tab/>
        <w:t>Supplementary Uplink</w:t>
      </w:r>
    </w:p>
    <w:p w14:paraId="55F6189F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TA</w:t>
      </w:r>
      <w:r w:rsidRPr="00C90CFC">
        <w:rPr>
          <w:rFonts w:ascii="Times New Roman" w:eastAsia="Times New Roman" w:hAnsi="Times New Roman"/>
          <w:lang w:eastAsia="ja-JP"/>
        </w:rPr>
        <w:tab/>
        <w:t>Timing Advance</w:t>
      </w:r>
    </w:p>
    <w:p w14:paraId="5D1B769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TB</w:t>
      </w:r>
      <w:r w:rsidRPr="00C90CFC">
        <w:rPr>
          <w:rFonts w:ascii="Times New Roman" w:eastAsia="Times New Roman" w:hAnsi="Times New Roman"/>
          <w:lang w:eastAsia="ja-JP"/>
        </w:rPr>
        <w:tab/>
        <w:t>Transport Block</w:t>
      </w:r>
    </w:p>
    <w:p w14:paraId="01A21944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TCE</w:t>
      </w:r>
      <w:r w:rsidRPr="00C90CFC">
        <w:rPr>
          <w:rFonts w:ascii="Times New Roman" w:eastAsia="Times New Roman" w:hAnsi="Times New Roman"/>
          <w:lang w:eastAsia="ja-JP"/>
        </w:rPr>
        <w:tab/>
        <w:t>Trace Collection Entity</w:t>
      </w:r>
    </w:p>
    <w:p w14:paraId="42AFE9F8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TNL</w:t>
      </w:r>
      <w:r w:rsidRPr="00C90CFC">
        <w:rPr>
          <w:rFonts w:ascii="Times New Roman" w:eastAsia="Times New Roman" w:hAnsi="Times New Roman"/>
          <w:lang w:eastAsia="ja-JP"/>
        </w:rPr>
        <w:tab/>
        <w:t>Transport Network Layer</w:t>
      </w:r>
    </w:p>
    <w:p w14:paraId="71AFA5A2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TPC</w:t>
      </w:r>
      <w:r w:rsidRPr="00C90CFC">
        <w:rPr>
          <w:rFonts w:ascii="Times New Roman" w:eastAsia="Times New Roman" w:hAnsi="Times New Roman"/>
          <w:lang w:eastAsia="ja-JP"/>
        </w:rPr>
        <w:tab/>
        <w:t>Transmit Power Control</w:t>
      </w:r>
    </w:p>
    <w:p w14:paraId="7A723BA6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TRP</w:t>
      </w:r>
      <w:r w:rsidRPr="00C90CFC">
        <w:rPr>
          <w:rFonts w:ascii="Times New Roman" w:eastAsia="Times New Roman" w:hAnsi="Times New Roman"/>
          <w:lang w:eastAsia="ja-JP"/>
        </w:rPr>
        <w:tab/>
        <w:t>Transmit/Receive Point</w:t>
      </w:r>
    </w:p>
    <w:p w14:paraId="0B673CA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TRS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lang w:eastAsia="zh-CN"/>
        </w:rPr>
        <w:t>Tracking Reference Signal</w:t>
      </w:r>
    </w:p>
    <w:p w14:paraId="128DA09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U2N</w:t>
      </w:r>
      <w:r w:rsidRPr="00C90CFC">
        <w:rPr>
          <w:rFonts w:ascii="Times New Roman" w:eastAsia="Times New Roman" w:hAnsi="Times New Roman"/>
          <w:lang w:eastAsia="ja-JP"/>
        </w:rPr>
        <w:tab/>
        <w:t>UE-to-Network</w:t>
      </w:r>
    </w:p>
    <w:p w14:paraId="5E55975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lastRenderedPageBreak/>
        <w:t>U2U</w:t>
      </w:r>
      <w:r w:rsidRPr="00C90CFC">
        <w:rPr>
          <w:rFonts w:ascii="Times New Roman" w:eastAsia="Times New Roman" w:hAnsi="Times New Roman"/>
          <w:lang w:eastAsia="ja-JP"/>
        </w:rPr>
        <w:tab/>
        <w:t>UE-to-UE</w:t>
      </w:r>
    </w:p>
    <w:p w14:paraId="149CCFF0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UAV</w:t>
      </w:r>
      <w:r w:rsidRPr="00C90CFC">
        <w:rPr>
          <w:rFonts w:ascii="Times New Roman" w:eastAsia="Times New Roman" w:hAnsi="Times New Roman"/>
          <w:lang w:eastAsia="ja-JP"/>
        </w:rPr>
        <w:tab/>
        <w:t>Uncrewed Aerial Vehicle</w:t>
      </w:r>
    </w:p>
    <w:p w14:paraId="5EE1D50C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UCI</w:t>
      </w:r>
      <w:r w:rsidRPr="00C90CFC">
        <w:rPr>
          <w:rFonts w:ascii="Times New Roman" w:eastAsia="Times New Roman" w:hAnsi="Times New Roman"/>
          <w:lang w:eastAsia="ja-JP"/>
        </w:rPr>
        <w:tab/>
        <w:t>Uplink Control Information</w:t>
      </w:r>
    </w:p>
    <w:p w14:paraId="18B7034E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fr-FR"/>
        </w:rPr>
      </w:pPr>
      <w:r w:rsidRPr="00C90CFC">
        <w:rPr>
          <w:rFonts w:ascii="Times New Roman" w:eastAsia="Times New Roman" w:hAnsi="Times New Roman"/>
          <w:lang w:eastAsia="zh-CN"/>
        </w:rPr>
        <w:t>UDC</w:t>
      </w:r>
      <w:r w:rsidRPr="00C90CFC">
        <w:rPr>
          <w:rFonts w:ascii="Times New Roman" w:eastAsia="Times New Roman" w:hAnsi="Times New Roman"/>
          <w:lang w:eastAsia="zh-CN"/>
        </w:rPr>
        <w:tab/>
      </w:r>
      <w:r w:rsidRPr="00C90CFC">
        <w:rPr>
          <w:rFonts w:ascii="Times New Roman" w:eastAsia="Times New Roman" w:hAnsi="Times New Roman"/>
          <w:lang w:eastAsia="ja-JP"/>
        </w:rPr>
        <w:t>Uplink Data Compression</w:t>
      </w:r>
    </w:p>
    <w:p w14:paraId="400687E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fr-FR"/>
        </w:rPr>
      </w:pPr>
      <w:r w:rsidRPr="00C90CFC">
        <w:rPr>
          <w:rFonts w:ascii="Times New Roman" w:eastAsia="Times New Roman" w:hAnsi="Times New Roman"/>
          <w:lang w:eastAsia="fr-FR"/>
        </w:rPr>
        <w:t>UDM</w:t>
      </w:r>
      <w:r w:rsidRPr="00C90CFC">
        <w:rPr>
          <w:rFonts w:ascii="Times New Roman" w:eastAsia="Times New Roman" w:hAnsi="Times New Roman"/>
          <w:lang w:eastAsia="fr-FR"/>
        </w:rPr>
        <w:tab/>
        <w:t>Unified Data Management</w:t>
      </w:r>
    </w:p>
    <w:p w14:paraId="5599589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fr-FR"/>
        </w:rPr>
      </w:pPr>
      <w:r w:rsidRPr="00C90CFC">
        <w:rPr>
          <w:rFonts w:ascii="Times New Roman" w:eastAsia="Times New Roman" w:hAnsi="Times New Roman"/>
          <w:lang w:eastAsia="fr-FR"/>
        </w:rPr>
        <w:t>UE-Slice-MBR</w:t>
      </w:r>
      <w:r w:rsidRPr="00C90CFC">
        <w:rPr>
          <w:rFonts w:ascii="Times New Roman" w:eastAsia="Times New Roman" w:hAnsi="Times New Roman"/>
          <w:lang w:eastAsia="fr-FR"/>
        </w:rPr>
        <w:tab/>
        <w:t>UE Slice Maximum Bit Rate</w:t>
      </w:r>
    </w:p>
    <w:p w14:paraId="76E8ED0D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UL-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AoA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  <w:t>Uplink Angles of Arrival</w:t>
      </w:r>
    </w:p>
    <w:p w14:paraId="60DAF525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UL-RTOA</w:t>
      </w:r>
      <w:r w:rsidRPr="00C90CFC">
        <w:rPr>
          <w:rFonts w:ascii="Times New Roman" w:eastAsia="Times New Roman" w:hAnsi="Times New Roman"/>
          <w:lang w:eastAsia="ja-JP"/>
        </w:rPr>
        <w:tab/>
        <w:t>Uplink Relative Time of Arrival</w:t>
      </w:r>
    </w:p>
    <w:p w14:paraId="4AFB7C29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UL-SCH</w:t>
      </w:r>
      <w:r w:rsidRPr="00C90CFC">
        <w:rPr>
          <w:rFonts w:ascii="Times New Roman" w:eastAsia="Times New Roman" w:hAnsi="Times New Roman"/>
          <w:lang w:eastAsia="ja-JP"/>
        </w:rPr>
        <w:tab/>
        <w:t>Uplink Shared Channel</w:t>
      </w:r>
    </w:p>
    <w:p w14:paraId="2CD7041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UPF</w:t>
      </w:r>
      <w:r w:rsidRPr="00C90CFC">
        <w:rPr>
          <w:rFonts w:ascii="Times New Roman" w:eastAsia="Times New Roman" w:hAnsi="Times New Roman"/>
          <w:lang w:eastAsia="ja-JP"/>
        </w:rPr>
        <w:tab/>
        <w:t>User Plane Function</w:t>
      </w:r>
    </w:p>
    <w:p w14:paraId="4FC3CB7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URLLC</w:t>
      </w:r>
      <w:r w:rsidRPr="00C90CFC">
        <w:rPr>
          <w:rFonts w:ascii="Times New Roman" w:eastAsia="Times New Roman" w:hAnsi="Times New Roman"/>
          <w:lang w:eastAsia="ja-JP"/>
        </w:rPr>
        <w:tab/>
        <w:t>Ultra-Reliable and Low Latency Communications</w:t>
      </w:r>
    </w:p>
    <w:p w14:paraId="2561F63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ko-KR"/>
        </w:rPr>
      </w:pPr>
      <w:r w:rsidRPr="00C90CFC">
        <w:rPr>
          <w:rFonts w:ascii="Times New Roman" w:eastAsia="Times New Roman" w:hAnsi="Times New Roman"/>
          <w:lang w:eastAsia="ko-KR"/>
        </w:rPr>
        <w:t>VR</w:t>
      </w:r>
      <w:r w:rsidRPr="00C90CFC">
        <w:rPr>
          <w:rFonts w:ascii="Times New Roman" w:eastAsia="Times New Roman" w:hAnsi="Times New Roman"/>
          <w:lang w:eastAsia="ko-KR"/>
        </w:rPr>
        <w:tab/>
        <w:t>Virtual Reality</w:t>
      </w:r>
    </w:p>
    <w:p w14:paraId="3A2F6F3A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V2X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lang w:eastAsia="ko-KR"/>
        </w:rPr>
        <w:t>Vehicle-to-Everything</w:t>
      </w:r>
    </w:p>
    <w:p w14:paraId="48CAD657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X</w:t>
      </w:r>
      <w:r w:rsidRPr="00C90CFC">
        <w:rPr>
          <w:rFonts w:ascii="Times New Roman" w:eastAsia="宋体" w:hAnsi="Times New Roman"/>
          <w:lang w:eastAsia="zh-CN"/>
        </w:rPr>
        <w:t>n</w:t>
      </w:r>
      <w:proofErr w:type="spellEnd"/>
      <w:r w:rsidRPr="00C90CFC">
        <w:rPr>
          <w:rFonts w:ascii="Times New Roman" w:eastAsia="Times New Roman" w:hAnsi="Times New Roman"/>
          <w:lang w:eastAsia="ja-JP"/>
        </w:rPr>
        <w:t>-C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X</w:t>
      </w:r>
      <w:r w:rsidRPr="00C90CFC">
        <w:rPr>
          <w:rFonts w:ascii="Times New Roman" w:eastAsia="宋体" w:hAnsi="Times New Roman"/>
          <w:lang w:eastAsia="zh-CN"/>
        </w:rPr>
        <w:t>n</w:t>
      </w:r>
      <w:proofErr w:type="spellEnd"/>
      <w:r w:rsidRPr="00C90CFC">
        <w:rPr>
          <w:rFonts w:ascii="Times New Roman" w:eastAsia="Times New Roman" w:hAnsi="Times New Roman"/>
          <w:lang w:eastAsia="ja-JP"/>
        </w:rPr>
        <w:t>-Control plane</w:t>
      </w:r>
    </w:p>
    <w:p w14:paraId="288DB261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X</w:t>
      </w:r>
      <w:r w:rsidRPr="00C90CFC">
        <w:rPr>
          <w:rFonts w:ascii="Times New Roman" w:eastAsia="宋体" w:hAnsi="Times New Roman"/>
          <w:lang w:eastAsia="zh-CN"/>
        </w:rPr>
        <w:t>n</w:t>
      </w:r>
      <w:proofErr w:type="spellEnd"/>
      <w:r w:rsidRPr="00C90CFC">
        <w:rPr>
          <w:rFonts w:ascii="Times New Roman" w:eastAsia="Times New Roman" w:hAnsi="Times New Roman"/>
          <w:lang w:eastAsia="ja-JP"/>
        </w:rPr>
        <w:t>-U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X</w:t>
      </w:r>
      <w:r w:rsidRPr="00C90CFC">
        <w:rPr>
          <w:rFonts w:ascii="Times New Roman" w:eastAsia="宋体" w:hAnsi="Times New Roman"/>
          <w:lang w:eastAsia="zh-CN"/>
        </w:rPr>
        <w:t>n</w:t>
      </w:r>
      <w:proofErr w:type="spellEnd"/>
      <w:r w:rsidRPr="00C90CFC">
        <w:rPr>
          <w:rFonts w:ascii="Times New Roman" w:eastAsia="Times New Roman" w:hAnsi="Times New Roman"/>
          <w:lang w:eastAsia="ja-JP"/>
        </w:rPr>
        <w:t>-User plane</w:t>
      </w:r>
    </w:p>
    <w:p w14:paraId="5F0106DB" w14:textId="77777777" w:rsidR="00C90CFC" w:rsidRPr="00C90CFC" w:rsidRDefault="00C90CFC" w:rsidP="00C90CF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proofErr w:type="spellStart"/>
      <w:r w:rsidRPr="00C90CFC">
        <w:rPr>
          <w:rFonts w:ascii="Times New Roman" w:eastAsia="Times New Roman" w:hAnsi="Times New Roman"/>
          <w:lang w:eastAsia="ja-JP"/>
        </w:rPr>
        <w:t>XnAP</w:t>
      </w:r>
      <w:proofErr w:type="spellEnd"/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Xn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Application Protocol</w:t>
      </w:r>
    </w:p>
    <w:p w14:paraId="37A35D45" w14:textId="31D9FBEF" w:rsidR="00D069AD" w:rsidRPr="00C90CFC" w:rsidRDefault="00C90CFC" w:rsidP="00C90CFC">
      <w:pPr>
        <w:keepLines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XR</w:t>
      </w:r>
      <w:r w:rsidRPr="00C90CFC">
        <w:rPr>
          <w:rFonts w:ascii="Times New Roman" w:eastAsia="Times New Roman" w:hAnsi="Times New Roman"/>
          <w:lang w:eastAsia="ja-JP"/>
        </w:rPr>
        <w:tab/>
      </w:r>
      <w:proofErr w:type="spellStart"/>
      <w:r w:rsidRPr="00C90CFC">
        <w:rPr>
          <w:rFonts w:ascii="Times New Roman" w:eastAsia="Times New Roman" w:hAnsi="Times New Roman"/>
          <w:lang w:eastAsia="ja-JP"/>
        </w:rPr>
        <w:t>eXtended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Reality</w:t>
      </w:r>
    </w:p>
    <w:p w14:paraId="0D68DC54" w14:textId="068E3191" w:rsidR="00D069AD" w:rsidRPr="00E66C41" w:rsidRDefault="00E66C41" w:rsidP="00E66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Malgun Gothic" w:hAnsi="Times New Roman"/>
          <w:i/>
        </w:rPr>
      </w:pPr>
      <w:bookmarkStart w:id="43" w:name="_Hlk152175229"/>
      <w:r w:rsidRPr="00E66C41">
        <w:rPr>
          <w:rFonts w:ascii="Times New Roman" w:eastAsia="Malgun Gothic" w:hAnsi="Times New Roman"/>
          <w:i/>
        </w:rPr>
        <w:t>Next Modified Subclause</w:t>
      </w:r>
      <w:bookmarkEnd w:id="43"/>
    </w:p>
    <w:p w14:paraId="439C1052" w14:textId="020DD51F" w:rsidR="008374C5" w:rsidRDefault="008374C5" w:rsidP="008374C5">
      <w:pPr>
        <w:keepNext/>
        <w:keepLines/>
        <w:overflowPunct w:val="0"/>
        <w:autoSpaceDE w:val="0"/>
        <w:autoSpaceDN w:val="0"/>
        <w:adjustRightInd w:val="0"/>
        <w:spacing w:before="180"/>
        <w:ind w:left="142"/>
        <w:jc w:val="left"/>
        <w:textAlignment w:val="baseline"/>
        <w:outlineLvl w:val="1"/>
        <w:rPr>
          <w:rFonts w:eastAsia="Times New Roman"/>
          <w:sz w:val="32"/>
          <w:lang w:eastAsia="ja-JP"/>
        </w:rPr>
      </w:pPr>
      <w:r w:rsidRPr="008374C5">
        <w:rPr>
          <w:rFonts w:eastAsia="Times New Roman"/>
          <w:sz w:val="32"/>
          <w:lang w:eastAsia="ja-JP"/>
        </w:rPr>
        <w:t>8</w:t>
      </w:r>
      <w:r w:rsidRPr="008374C5">
        <w:rPr>
          <w:rFonts w:eastAsia="Times New Roman"/>
          <w:sz w:val="32"/>
          <w:lang w:eastAsia="ja-JP"/>
        </w:rPr>
        <w:tab/>
        <w:t>NG Identities</w:t>
      </w:r>
    </w:p>
    <w:p w14:paraId="6FFEFCE7" w14:textId="04BF8D4A" w:rsidR="00C90CFC" w:rsidRPr="00C90CFC" w:rsidRDefault="00C90CFC" w:rsidP="008374C5">
      <w:pPr>
        <w:keepNext/>
        <w:keepLines/>
        <w:overflowPunct w:val="0"/>
        <w:autoSpaceDE w:val="0"/>
        <w:autoSpaceDN w:val="0"/>
        <w:adjustRightInd w:val="0"/>
        <w:spacing w:before="180"/>
        <w:ind w:left="142"/>
        <w:jc w:val="left"/>
        <w:textAlignment w:val="baseline"/>
        <w:outlineLvl w:val="1"/>
        <w:rPr>
          <w:rFonts w:eastAsia="Times New Roman"/>
          <w:sz w:val="32"/>
          <w:lang w:eastAsia="ja-JP"/>
        </w:rPr>
      </w:pPr>
      <w:r w:rsidRPr="00C90CFC">
        <w:rPr>
          <w:rFonts w:eastAsia="Times New Roman"/>
          <w:sz w:val="32"/>
          <w:lang w:eastAsia="ja-JP"/>
        </w:rPr>
        <w:t>8.1</w:t>
      </w:r>
      <w:r w:rsidRPr="00C90CFC">
        <w:rPr>
          <w:rFonts w:eastAsia="Times New Roman"/>
          <w:sz w:val="32"/>
          <w:lang w:eastAsia="ja-JP"/>
        </w:rPr>
        <w:tab/>
        <w:t>UE Identities</w:t>
      </w:r>
    </w:p>
    <w:p w14:paraId="2439196A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In this clause, the identities used by NR connected to 5GC are listed. For scheduling at cell level, the following identities are used:</w:t>
      </w:r>
    </w:p>
    <w:p w14:paraId="3D90C429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C-RNTI: unique UE identification used as an identifier of the RRC Connection and for scheduling;</w:t>
      </w:r>
    </w:p>
    <w:p w14:paraId="75C22BC3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noProof/>
          <w:lang w:eastAsia="zh-CN"/>
        </w:rPr>
        <w:t xml:space="preserve">CG-SDT-CS-RNTI: unique UE identification used for </w:t>
      </w:r>
      <w:r w:rsidRPr="00C90CFC">
        <w:rPr>
          <w:rFonts w:ascii="Times New Roman" w:eastAsia="Times New Roman" w:hAnsi="Times New Roman"/>
          <w:lang w:eastAsia="ja-JP"/>
        </w:rPr>
        <w:t>Configured Grant-based SDT in the uplink;</w:t>
      </w:r>
    </w:p>
    <w:p w14:paraId="3515D3FF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CI-RNTI: identification of cancellation in the uplink;</w:t>
      </w:r>
    </w:p>
    <w:p w14:paraId="2172B6BB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CS-RNTI: unique UE identification used for Semi-Persistent Scheduling in the downlink or configured grant in the uplink;</w:t>
      </w:r>
    </w:p>
    <w:p w14:paraId="48D8D649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INT-RNTI: identification of pre-emption in the downlink;</w:t>
      </w:r>
    </w:p>
    <w:p w14:paraId="41A18AC2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MCS-C-RNTI: unique UE identification used for indicating an alternative MCS table for PDSCH and PUSCH;</w:t>
      </w:r>
    </w:p>
    <w:p w14:paraId="6D54FEF4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P-RNTI: identification of Paging and System Information change notification in the downlink;</w:t>
      </w:r>
    </w:p>
    <w:p w14:paraId="70C5C59B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SI-RNTI: identification of Broadcast and System Information in the downlink;</w:t>
      </w:r>
    </w:p>
    <w:p w14:paraId="6E3ACBF5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SP-CSI-RNTI: unique UE identification used for semi-persistent CSI reporting on PUSCH.</w:t>
      </w:r>
    </w:p>
    <w:p w14:paraId="60AF718F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For power and slot format control, the following identities are used:</w:t>
      </w:r>
    </w:p>
    <w:p w14:paraId="45A46905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SFI-RNTI: identification of slot format;</w:t>
      </w:r>
    </w:p>
    <w:p w14:paraId="4F5DB823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lastRenderedPageBreak/>
        <w:t>-</w:t>
      </w:r>
      <w:r w:rsidRPr="00C90CFC">
        <w:rPr>
          <w:rFonts w:ascii="Times New Roman" w:eastAsia="Times New Roman" w:hAnsi="Times New Roman"/>
          <w:lang w:eastAsia="ja-JP"/>
        </w:rPr>
        <w:tab/>
        <w:t>TPC-PUCCH-RNTI: unique UE identification to control the power of PUCCH;</w:t>
      </w:r>
    </w:p>
    <w:p w14:paraId="596DEFF4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TPC-PUSCH-RNTI: unique UE identification to control the power of PUSCH;</w:t>
      </w:r>
    </w:p>
    <w:p w14:paraId="699B4A4A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TPC-SRS-RNTI: unique UE identification to control the power of SRS.</w:t>
      </w:r>
    </w:p>
    <w:p w14:paraId="057DF33F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During the random access procedure, the following identities are also used:</w:t>
      </w:r>
    </w:p>
    <w:p w14:paraId="4BE95CC0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RA-RNTI: identification of the Random Access Response in the downlink;</w:t>
      </w:r>
    </w:p>
    <w:p w14:paraId="529819AD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noProof/>
          <w:lang w:eastAsia="ko-KR"/>
        </w:rPr>
        <w:t xml:space="preserve">MSGB-RNTI: </w:t>
      </w:r>
      <w:r w:rsidRPr="00C90CFC">
        <w:rPr>
          <w:rFonts w:ascii="Times New Roman" w:eastAsia="Times New Roman" w:hAnsi="Times New Roman"/>
          <w:lang w:eastAsia="ja-JP"/>
        </w:rPr>
        <w:t xml:space="preserve">identification of the Random Access Response </w:t>
      </w:r>
      <w:r w:rsidRPr="00C90CFC">
        <w:rPr>
          <w:rFonts w:ascii="Times New Roman" w:eastAsia="Times New Roman" w:hAnsi="Times New Roman"/>
          <w:noProof/>
          <w:lang w:eastAsia="ko-KR"/>
        </w:rPr>
        <w:t>for 2-step RA type</w:t>
      </w:r>
      <w:r w:rsidRPr="00C90CFC">
        <w:rPr>
          <w:rFonts w:ascii="Times New Roman" w:eastAsia="Times New Roman" w:hAnsi="Times New Roman"/>
          <w:lang w:eastAsia="ja-JP"/>
        </w:rPr>
        <w:t xml:space="preserve"> in the downlink;</w:t>
      </w:r>
    </w:p>
    <w:p w14:paraId="301DD937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Temporary C-RNTI: UE identification temporarily used for scheduling during the random access procedure;</w:t>
      </w:r>
    </w:p>
    <w:p w14:paraId="0422E4E2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Random value for contention resolution: UE identification temporarily used for contention resolution purposes during the random access procedure.</w:t>
      </w:r>
    </w:p>
    <w:p w14:paraId="49B353AB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For NR connected to 5GC, the following UE identity is used at NG-RAN level:</w:t>
      </w:r>
    </w:p>
    <w:p w14:paraId="7F9DAF58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I-RNTI: used to identify the UE context in RRC_INACTIVE.</w:t>
      </w:r>
    </w:p>
    <w:p w14:paraId="5F5CB635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For UE power saving purpose, the following identities are used:</w:t>
      </w:r>
    </w:p>
    <w:p w14:paraId="02C6F72F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PS-RNTI: used to determine if the UE needs to monitor PDCCH on the next occurrence of the connected mode DRX on-duration;</w:t>
      </w:r>
    </w:p>
    <w:p w14:paraId="26057714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noProof/>
          <w:lang w:eastAsia="ko-KR"/>
        </w:rPr>
        <w:t xml:space="preserve">PEI-RNTI: used to </w:t>
      </w:r>
      <w:r w:rsidRPr="00C90CFC">
        <w:rPr>
          <w:rFonts w:ascii="Times New Roman" w:eastAsia="Times New Roman" w:hAnsi="Times New Roman"/>
          <w:lang w:eastAsia="ja-JP"/>
        </w:rPr>
        <w:t xml:space="preserve">determine </w:t>
      </w:r>
      <w:r w:rsidRPr="00C90CFC">
        <w:rPr>
          <w:rFonts w:ascii="Times New Roman" w:eastAsia="Times New Roman" w:hAnsi="Times New Roman"/>
          <w:lang w:eastAsia="zh-CN"/>
        </w:rPr>
        <w:t>i</w:t>
      </w:r>
      <w:r w:rsidRPr="00C90CFC">
        <w:rPr>
          <w:rFonts w:ascii="Times New Roman" w:eastAsia="宋体" w:hAnsi="Times New Roman"/>
          <w:noProof/>
          <w:lang w:eastAsia="ja-JP"/>
        </w:rPr>
        <w:t>f the UE needs to</w:t>
      </w:r>
      <w:r w:rsidRPr="00C90CFC">
        <w:rPr>
          <w:rFonts w:ascii="Times New Roman" w:eastAsia="宋体" w:hAnsi="Times New Roman"/>
          <w:lang w:eastAsia="en-GB"/>
        </w:rPr>
        <w:t xml:space="preserve"> monitor the associated PO.</w:t>
      </w:r>
    </w:p>
    <w:p w14:paraId="3AB60C2A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For IAB the following identity is used:</w:t>
      </w:r>
    </w:p>
    <w:p w14:paraId="74FD8630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AI-RNTI: identification of the DCI carrying availability indication for soft symbols of an IAB-DU.</w:t>
      </w:r>
    </w:p>
    <w:p w14:paraId="3D11E4F6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For Network-Controlled Repeater the following identity is used:</w:t>
      </w:r>
    </w:p>
    <w:p w14:paraId="72897F37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  <w:t>NCR-RNTI: identification of the DCI carrying side control information.</w:t>
      </w:r>
    </w:p>
    <w:p w14:paraId="1FE2569F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 xml:space="preserve">For </w:t>
      </w:r>
      <w:r w:rsidRPr="00C90CFC">
        <w:rPr>
          <w:rFonts w:ascii="Times New Roman" w:eastAsia="Yu Mincho" w:hAnsi="Times New Roman"/>
          <w:lang w:eastAsia="zh-CN"/>
        </w:rPr>
        <w:t>MBS</w:t>
      </w:r>
      <w:r w:rsidRPr="00C90CFC">
        <w:rPr>
          <w:rFonts w:ascii="Times New Roman" w:eastAsia="Times New Roman" w:hAnsi="Times New Roman"/>
          <w:lang w:eastAsia="ja-JP"/>
        </w:rPr>
        <w:t>, the following identities are used:</w:t>
      </w:r>
    </w:p>
    <w:p w14:paraId="4921CC21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Yu Mincho" w:hAnsi="Times New Roman"/>
          <w:lang w:eastAsia="zh-CN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Yu Mincho" w:hAnsi="Times New Roman"/>
          <w:lang w:eastAsia="zh-CN"/>
        </w:rPr>
        <w:tab/>
      </w:r>
      <w:r w:rsidRPr="00C90CFC">
        <w:rPr>
          <w:rFonts w:ascii="Times New Roman" w:eastAsia="Times New Roman" w:hAnsi="Times New Roman"/>
          <w:lang w:eastAsia="ja-JP"/>
        </w:rPr>
        <w:t>G-RNTI: Identifies</w:t>
      </w:r>
      <w:r w:rsidRPr="00C90CFC">
        <w:rPr>
          <w:rFonts w:ascii="Times New Roman" w:eastAsia="Yu Mincho" w:hAnsi="Times New Roman"/>
          <w:lang w:eastAsia="zh-CN"/>
        </w:rPr>
        <w:t xml:space="preserve"> dynamically scheduled</w:t>
      </w:r>
      <w:r w:rsidRPr="00C90CFC">
        <w:rPr>
          <w:rFonts w:ascii="Times New Roman" w:eastAsia="Times New Roman" w:hAnsi="Times New Roman"/>
          <w:lang w:eastAsia="ja-JP"/>
        </w:rPr>
        <w:t xml:space="preserve"> PTM transmissions of MTCH</w:t>
      </w:r>
      <w:r w:rsidRPr="00C90CFC">
        <w:rPr>
          <w:rFonts w:ascii="Times New Roman" w:eastAsia="Yu Mincho" w:hAnsi="Times New Roman"/>
          <w:lang w:eastAsia="zh-CN"/>
        </w:rPr>
        <w:t>(s);</w:t>
      </w:r>
    </w:p>
    <w:p w14:paraId="30A0FAEF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Yu Mincho" w:hAnsi="Times New Roman"/>
          <w:lang w:eastAsia="zh-CN"/>
        </w:rPr>
      </w:pPr>
      <w:r w:rsidRPr="00C90CFC">
        <w:rPr>
          <w:rFonts w:ascii="Times New Roman" w:eastAsia="Yu Mincho" w:hAnsi="Times New Roman"/>
          <w:lang w:eastAsia="zh-CN"/>
        </w:rPr>
        <w:t>-</w:t>
      </w:r>
      <w:r w:rsidRPr="00C90CFC">
        <w:rPr>
          <w:rFonts w:ascii="Times New Roman" w:eastAsia="Yu Mincho" w:hAnsi="Times New Roman"/>
          <w:lang w:eastAsia="zh-CN"/>
        </w:rPr>
        <w:tab/>
      </w:r>
      <w:r w:rsidRPr="00C90CFC">
        <w:rPr>
          <w:rFonts w:ascii="Times New Roman" w:eastAsia="Times New Roman" w:hAnsi="Times New Roman"/>
          <w:lang w:eastAsia="ja-JP"/>
        </w:rPr>
        <w:t>G-CS-RNTI</w:t>
      </w:r>
      <w:r w:rsidRPr="00C90CFC">
        <w:rPr>
          <w:rFonts w:ascii="Times New Roman" w:eastAsia="Yu Mincho" w:hAnsi="Times New Roman"/>
          <w:lang w:eastAsia="zh-CN"/>
        </w:rPr>
        <w:t xml:space="preserve">: </w:t>
      </w:r>
      <w:r w:rsidRPr="00C90CFC">
        <w:rPr>
          <w:rFonts w:ascii="Times New Roman" w:eastAsia="Times New Roman" w:hAnsi="Times New Roman"/>
          <w:lang w:eastAsia="ja-JP"/>
        </w:rPr>
        <w:t xml:space="preserve">Identifies </w:t>
      </w:r>
      <w:r w:rsidRPr="00C90CFC">
        <w:rPr>
          <w:rFonts w:ascii="Times New Roman" w:eastAsia="Yu Mincho" w:hAnsi="Times New Roman"/>
          <w:lang w:eastAsia="zh-CN"/>
        </w:rPr>
        <w:t>configured scheduled</w:t>
      </w:r>
      <w:r w:rsidRPr="00C90CFC">
        <w:rPr>
          <w:rFonts w:ascii="Times New Roman" w:eastAsia="Times New Roman" w:hAnsi="Times New Roman"/>
          <w:lang w:eastAsia="ja-JP"/>
        </w:rPr>
        <w:t xml:space="preserve"> PTM</w:t>
      </w:r>
      <w:r w:rsidRPr="00C90CFC">
        <w:rPr>
          <w:rFonts w:ascii="Times New Roman" w:eastAsia="Yu Mincho" w:hAnsi="Times New Roman"/>
          <w:lang w:eastAsia="zh-CN"/>
        </w:rPr>
        <w:t xml:space="preserve"> </w:t>
      </w:r>
      <w:r w:rsidRPr="00C90CFC">
        <w:rPr>
          <w:rFonts w:ascii="Times New Roman" w:eastAsia="Times New Roman" w:hAnsi="Times New Roman"/>
          <w:lang w:eastAsia="ja-JP"/>
        </w:rPr>
        <w:t>transmissions of MTCH</w:t>
      </w:r>
      <w:r w:rsidRPr="00C90CFC">
        <w:rPr>
          <w:rFonts w:ascii="Times New Roman" w:eastAsia="Yu Mincho" w:hAnsi="Times New Roman"/>
          <w:lang w:eastAsia="zh-CN"/>
        </w:rPr>
        <w:t>(s)</w:t>
      </w:r>
      <w:r w:rsidRPr="00C90CFC">
        <w:rPr>
          <w:rFonts w:ascii="Times New Roman" w:eastAsia="Times New Roman" w:hAnsi="Times New Roman"/>
          <w:lang w:eastAsia="zh-CN"/>
        </w:rPr>
        <w:t xml:space="preserve"> scheduled with configured grant</w:t>
      </w:r>
      <w:r w:rsidRPr="00C90CFC">
        <w:rPr>
          <w:rFonts w:ascii="Times New Roman" w:eastAsia="Yu Mincho" w:hAnsi="Times New Roman"/>
          <w:lang w:eastAsia="zh-CN"/>
        </w:rPr>
        <w:t>;</w:t>
      </w:r>
    </w:p>
    <w:p w14:paraId="2AC780B6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Yu Mincho" w:hAnsi="Times New Roman"/>
          <w:lang w:eastAsia="zh-CN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Yu Mincho" w:hAnsi="Times New Roman"/>
          <w:lang w:eastAsia="zh-CN"/>
        </w:rPr>
        <w:t>MCCH</w:t>
      </w:r>
      <w:r w:rsidRPr="00C90CFC">
        <w:rPr>
          <w:rFonts w:ascii="Times New Roman" w:eastAsia="Times New Roman" w:hAnsi="Times New Roman"/>
          <w:lang w:eastAsia="ja-JP"/>
        </w:rPr>
        <w:t>-RNTI: Identifies transmissions of MCCH</w:t>
      </w:r>
      <w:r w:rsidRPr="00C90CFC">
        <w:rPr>
          <w:rFonts w:ascii="Times New Roman" w:eastAsia="Yu Mincho" w:hAnsi="Times New Roman"/>
          <w:lang w:eastAsia="zh-CN"/>
        </w:rPr>
        <w:t xml:space="preserve"> </w:t>
      </w:r>
      <w:r w:rsidRPr="00C90CFC">
        <w:rPr>
          <w:rFonts w:ascii="Times New Roman" w:eastAsia="Times New Roman" w:hAnsi="Times New Roman"/>
          <w:lang w:eastAsia="ko-KR"/>
        </w:rPr>
        <w:t>and MCCH change notification</w:t>
      </w:r>
      <w:r w:rsidRPr="00C90CFC">
        <w:rPr>
          <w:rFonts w:ascii="Times New Roman" w:eastAsia="Yu Mincho" w:hAnsi="Times New Roman"/>
          <w:lang w:eastAsia="zh-CN"/>
        </w:rPr>
        <w:t>.</w:t>
      </w:r>
    </w:p>
    <w:p w14:paraId="42A19072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 xml:space="preserve">For </w:t>
      </w:r>
      <w:proofErr w:type="spellStart"/>
      <w:r w:rsidRPr="00C90CFC">
        <w:rPr>
          <w:rFonts w:ascii="Times New Roman" w:eastAsia="Times New Roman" w:hAnsi="Times New Roman"/>
          <w:lang w:eastAsia="zh-CN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>, the following identities are used:</w:t>
      </w:r>
    </w:p>
    <w:p w14:paraId="4B2F4672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noProof/>
          <w:lang w:eastAsia="ko-KR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noProof/>
          <w:lang w:eastAsia="ko-KR"/>
        </w:rPr>
        <w:t xml:space="preserve">SL-RNTI: </w:t>
      </w:r>
      <w:r w:rsidRPr="00C90CFC">
        <w:rPr>
          <w:rFonts w:ascii="Times New Roman" w:eastAsia="Times New Roman" w:hAnsi="Times New Roman"/>
          <w:lang w:eastAsia="ja-JP"/>
        </w:rPr>
        <w:t xml:space="preserve">unique UE identification used for NR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communication scheduling;</w:t>
      </w:r>
    </w:p>
    <w:p w14:paraId="6FAE65DE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noProof/>
          <w:lang w:eastAsia="ko-KR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noProof/>
          <w:lang w:eastAsia="ko-KR"/>
        </w:rPr>
        <w:t xml:space="preserve">SL-CS-RNTI: </w:t>
      </w:r>
      <w:r w:rsidRPr="00C90CFC">
        <w:rPr>
          <w:rFonts w:ascii="Times New Roman" w:eastAsia="Times New Roman" w:hAnsi="Times New Roman"/>
          <w:lang w:eastAsia="ja-JP"/>
        </w:rPr>
        <w:t xml:space="preserve">unique UE identification used for configured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grant for NR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communication;</w:t>
      </w:r>
    </w:p>
    <w:p w14:paraId="1086E96A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lang w:eastAsia="ja-JP"/>
        </w:rPr>
      </w:pPr>
      <w:r w:rsidRPr="00C90CFC">
        <w:rPr>
          <w:rFonts w:ascii="Times New Roman" w:eastAsia="Times New Roman" w:hAnsi="Times New Roman"/>
          <w:lang w:eastAsia="ja-JP"/>
        </w:rPr>
        <w:t>-</w:t>
      </w:r>
      <w:r w:rsidRPr="00C90CFC">
        <w:rPr>
          <w:rFonts w:ascii="Times New Roman" w:eastAsia="Times New Roman" w:hAnsi="Times New Roman"/>
          <w:lang w:eastAsia="ja-JP"/>
        </w:rPr>
        <w:tab/>
      </w:r>
      <w:r w:rsidRPr="00C90CFC">
        <w:rPr>
          <w:rFonts w:ascii="Times New Roman" w:eastAsia="Times New Roman" w:hAnsi="Times New Roman"/>
          <w:lang w:eastAsia="zh-CN"/>
        </w:rPr>
        <w:t xml:space="preserve">SL </w:t>
      </w:r>
      <w:r w:rsidRPr="00C90CFC">
        <w:rPr>
          <w:rFonts w:ascii="Times New Roman" w:eastAsia="Times New Roman" w:hAnsi="Times New Roman"/>
          <w:lang w:eastAsia="ko-KR"/>
        </w:rPr>
        <w:t xml:space="preserve">Semi-Persistent Scheduling V-RNTI: </w:t>
      </w:r>
      <w:r w:rsidRPr="00C90CFC">
        <w:rPr>
          <w:rFonts w:ascii="Times New Roman" w:eastAsia="Times New Roman" w:hAnsi="Times New Roman"/>
          <w:lang w:eastAsia="ja-JP"/>
        </w:rPr>
        <w:t xml:space="preserve">unique UE identification used for semi-persistent scheduling for V2X </w:t>
      </w:r>
      <w:proofErr w:type="spellStart"/>
      <w:r w:rsidRPr="00C90CF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ja-JP"/>
        </w:rPr>
        <w:t xml:space="preserve"> communication;</w:t>
      </w:r>
    </w:p>
    <w:p w14:paraId="22B5536A" w14:textId="77777777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Times New Roman" w:hAnsi="Times New Roman"/>
          <w:noProof/>
          <w:lang w:eastAsia="ko-KR"/>
        </w:rPr>
      </w:pPr>
      <w:r w:rsidRPr="00C90CFC">
        <w:rPr>
          <w:rFonts w:ascii="Times New Roman" w:eastAsia="Times New Roman" w:hAnsi="Times New Roman"/>
          <w:lang w:eastAsia="fr-FR"/>
        </w:rPr>
        <w:t>-</w:t>
      </w:r>
      <w:r w:rsidRPr="00C90CFC">
        <w:rPr>
          <w:rFonts w:ascii="Times New Roman" w:eastAsia="Times New Roman" w:hAnsi="Times New Roman"/>
          <w:lang w:eastAsia="fr-FR"/>
        </w:rPr>
        <w:tab/>
      </w:r>
      <w:r w:rsidRPr="00C90CFC">
        <w:rPr>
          <w:rFonts w:ascii="Times New Roman" w:eastAsia="Times New Roman" w:hAnsi="Times New Roman"/>
          <w:noProof/>
          <w:lang w:eastAsia="ko-KR"/>
        </w:rPr>
        <w:t xml:space="preserve">SL-PRS-RNTI: </w:t>
      </w:r>
      <w:r w:rsidRPr="00C90CFC">
        <w:rPr>
          <w:rFonts w:ascii="Times New Roman" w:eastAsia="Times New Roman" w:hAnsi="Times New Roman"/>
          <w:lang w:eastAsia="fr-FR"/>
        </w:rPr>
        <w:t xml:space="preserve">unique UE identification used for </w:t>
      </w:r>
      <w:r w:rsidRPr="00C90CFC">
        <w:rPr>
          <w:rFonts w:ascii="Times New Roman" w:eastAsia="Times New Roman" w:hAnsi="Times New Roman"/>
          <w:lang w:eastAsia="ja-JP"/>
        </w:rPr>
        <w:t>SL-PRS transmission</w:t>
      </w:r>
      <w:r w:rsidRPr="00C90CFC">
        <w:rPr>
          <w:rFonts w:ascii="Times New Roman" w:eastAsia="Times New Roman" w:hAnsi="Times New Roman"/>
          <w:lang w:eastAsia="fr-FR"/>
        </w:rPr>
        <w:t xml:space="preserve"> scheduling on dedicated SL-PRS resource pool;</w:t>
      </w:r>
    </w:p>
    <w:p w14:paraId="7859F9E3" w14:textId="04792C28" w:rsid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4" w:author="CMCC" w:date="2024-02-04T18:02:00Z"/>
          <w:rFonts w:ascii="Times New Roman" w:eastAsia="Times New Roman" w:hAnsi="Times New Roman"/>
          <w:lang w:eastAsia="fr-FR"/>
        </w:rPr>
      </w:pPr>
      <w:r w:rsidRPr="00C90CFC">
        <w:rPr>
          <w:rFonts w:ascii="Times New Roman" w:eastAsia="Times New Roman" w:hAnsi="Times New Roman"/>
          <w:lang w:eastAsia="fr-FR"/>
        </w:rPr>
        <w:lastRenderedPageBreak/>
        <w:t>-</w:t>
      </w:r>
      <w:r w:rsidRPr="00C90CFC">
        <w:rPr>
          <w:rFonts w:ascii="Times New Roman" w:eastAsia="Times New Roman" w:hAnsi="Times New Roman"/>
          <w:lang w:eastAsia="fr-FR"/>
        </w:rPr>
        <w:tab/>
      </w:r>
      <w:r w:rsidRPr="00C90CFC">
        <w:rPr>
          <w:rFonts w:ascii="Times New Roman" w:eastAsia="Times New Roman" w:hAnsi="Times New Roman"/>
          <w:noProof/>
          <w:lang w:eastAsia="ko-KR"/>
        </w:rPr>
        <w:t xml:space="preserve">SL-PRS-CS-RNTI: </w:t>
      </w:r>
      <w:r w:rsidRPr="00C90CFC">
        <w:rPr>
          <w:rFonts w:ascii="Times New Roman" w:eastAsia="Times New Roman" w:hAnsi="Times New Roman"/>
          <w:lang w:eastAsia="fr-FR"/>
        </w:rPr>
        <w:t xml:space="preserve">unique UE identification used for configured </w:t>
      </w:r>
      <w:proofErr w:type="spellStart"/>
      <w:r w:rsidRPr="00C90CFC">
        <w:rPr>
          <w:rFonts w:ascii="Times New Roman" w:eastAsia="Times New Roman" w:hAnsi="Times New Roman"/>
          <w:lang w:eastAsia="fr-FR"/>
        </w:rPr>
        <w:t>sidelink</w:t>
      </w:r>
      <w:proofErr w:type="spellEnd"/>
      <w:r w:rsidRPr="00C90CFC">
        <w:rPr>
          <w:rFonts w:ascii="Times New Roman" w:eastAsia="Times New Roman" w:hAnsi="Times New Roman"/>
          <w:lang w:eastAsia="fr-FR"/>
        </w:rPr>
        <w:t xml:space="preserve"> grant for SL-PRS transmission on dedicated SL-PRS resource pool.</w:t>
      </w:r>
    </w:p>
    <w:p w14:paraId="7A9AEAEF" w14:textId="3D77F59F" w:rsidR="00C90CFC" w:rsidRPr="00C90CFC" w:rsidRDefault="00C90CFC" w:rsidP="00C90CFC">
      <w:pPr>
        <w:overflowPunct w:val="0"/>
        <w:autoSpaceDE w:val="0"/>
        <w:autoSpaceDN w:val="0"/>
        <w:adjustRightInd w:val="0"/>
        <w:jc w:val="left"/>
        <w:textAlignment w:val="baseline"/>
        <w:rPr>
          <w:ins w:id="45" w:author="CMCC" w:date="2024-02-04T18:02:00Z"/>
          <w:rFonts w:ascii="Times New Roman" w:eastAsia="Times New Roman" w:hAnsi="Times New Roman"/>
          <w:lang w:eastAsia="ja-JP"/>
        </w:rPr>
      </w:pPr>
      <w:ins w:id="46" w:author="CMCC" w:date="2024-02-04T18:02:00Z">
        <w:r w:rsidRPr="00C90CFC">
          <w:rPr>
            <w:rFonts w:ascii="Times New Roman" w:eastAsia="Times New Roman" w:hAnsi="Times New Roman"/>
            <w:lang w:eastAsia="ja-JP"/>
          </w:rPr>
          <w:t xml:space="preserve">For </w:t>
        </w:r>
      </w:ins>
      <w:ins w:id="47" w:author="CMCC" w:date="2024-02-04T18:07:00Z">
        <w:r w:rsidR="00670E98">
          <w:rPr>
            <w:rFonts w:ascii="Times New Roman" w:eastAsia="Times New Roman" w:hAnsi="Times New Roman"/>
            <w:lang w:eastAsia="zh-CN"/>
          </w:rPr>
          <w:t>NES</w:t>
        </w:r>
      </w:ins>
      <w:ins w:id="48" w:author="CMCC" w:date="2024-02-04T18:02:00Z">
        <w:r w:rsidRPr="00C90CFC">
          <w:rPr>
            <w:rFonts w:ascii="Times New Roman" w:eastAsia="Times New Roman" w:hAnsi="Times New Roman"/>
            <w:lang w:eastAsia="ja-JP"/>
          </w:rPr>
          <w:t>, the following identit</w:t>
        </w:r>
      </w:ins>
      <w:ins w:id="49" w:author="CMCC" w:date="2024-02-18T17:09:00Z">
        <w:r w:rsidR="00ED2A03">
          <w:rPr>
            <w:rFonts w:ascii="Times New Roman" w:eastAsia="Times New Roman" w:hAnsi="Times New Roman"/>
            <w:lang w:eastAsia="ja-JP"/>
          </w:rPr>
          <w:t>y</w:t>
        </w:r>
      </w:ins>
      <w:ins w:id="50" w:author="CMCC" w:date="2024-02-04T18:02:00Z">
        <w:r w:rsidRPr="00C90CFC">
          <w:rPr>
            <w:rFonts w:ascii="Times New Roman" w:eastAsia="Times New Roman" w:hAnsi="Times New Roman"/>
            <w:lang w:eastAsia="ja-JP"/>
          </w:rPr>
          <w:t xml:space="preserve"> </w:t>
        </w:r>
      </w:ins>
      <w:ins w:id="51" w:author="CMCC" w:date="2024-02-18T17:09:00Z">
        <w:r w:rsidR="00ED2A03">
          <w:rPr>
            <w:rFonts w:ascii="Times New Roman" w:eastAsia="Times New Roman" w:hAnsi="Times New Roman"/>
            <w:lang w:eastAsia="ja-JP"/>
          </w:rPr>
          <w:t>is</w:t>
        </w:r>
      </w:ins>
      <w:ins w:id="52" w:author="CMCC" w:date="2024-02-04T18:02:00Z">
        <w:r w:rsidRPr="00C90CFC">
          <w:rPr>
            <w:rFonts w:ascii="Times New Roman" w:eastAsia="Times New Roman" w:hAnsi="Times New Roman"/>
            <w:lang w:eastAsia="ja-JP"/>
          </w:rPr>
          <w:t xml:space="preserve"> used:</w:t>
        </w:r>
      </w:ins>
    </w:p>
    <w:p w14:paraId="797C6D63" w14:textId="3252FBDB" w:rsidR="00C90CFC" w:rsidRPr="00C90CFC" w:rsidRDefault="00C90CFC" w:rsidP="00C90CFC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ascii="Times New Roman" w:eastAsia="Batang" w:hAnsi="Times New Roman"/>
          <w:noProof/>
          <w:lang w:eastAsia="ko-KR"/>
          <w:rPrChange w:id="53" w:author="CMCC" w:date="2024-02-04T18:05:00Z">
            <w:rPr>
              <w:rFonts w:ascii="Times New Roman" w:eastAsia="Times New Roman" w:hAnsi="Times New Roman"/>
              <w:noProof/>
              <w:lang w:eastAsia="ko-KR"/>
            </w:rPr>
          </w:rPrChange>
        </w:rPr>
      </w:pPr>
      <w:ins w:id="54" w:author="CMCC" w:date="2024-02-04T18:05:00Z">
        <w:r w:rsidRPr="00C90CFC">
          <w:rPr>
            <w:rFonts w:ascii="Times New Roman" w:eastAsia="Times New Roman" w:hAnsi="Times New Roman"/>
            <w:lang w:eastAsia="ja-JP"/>
          </w:rPr>
          <w:t>-</w:t>
        </w:r>
        <w:r w:rsidRPr="00C90CFC">
          <w:rPr>
            <w:rFonts w:ascii="Times New Roman" w:eastAsia="Times New Roman" w:hAnsi="Times New Roman"/>
            <w:lang w:eastAsia="ja-JP"/>
          </w:rPr>
          <w:tab/>
        </w:r>
      </w:ins>
      <w:proofErr w:type="spellStart"/>
      <w:ins w:id="55" w:author="CMCC" w:date="2024-02-18T16:51:00Z">
        <w:r w:rsidR="00C87D3E" w:rsidRPr="00C87D3E">
          <w:rPr>
            <w:rFonts w:ascii="Times New Roman" w:eastAsia="Times New Roman" w:hAnsi="Times New Roman"/>
            <w:lang w:eastAsia="ja-JP"/>
          </w:rPr>
          <w:t>cellDTRX</w:t>
        </w:r>
        <w:proofErr w:type="spellEnd"/>
        <w:r w:rsidR="00C87D3E" w:rsidRPr="00C87D3E">
          <w:rPr>
            <w:rFonts w:ascii="Times New Roman" w:eastAsia="Times New Roman" w:hAnsi="Times New Roman"/>
            <w:lang w:eastAsia="ja-JP"/>
          </w:rPr>
          <w:t>-</w:t>
        </w:r>
        <w:r w:rsidR="00C87D3E">
          <w:rPr>
            <w:rFonts w:ascii="Times New Roman" w:eastAsia="Times New Roman" w:hAnsi="Times New Roman"/>
            <w:lang w:eastAsia="ja-JP"/>
          </w:rPr>
          <w:t>RNTI</w:t>
        </w:r>
      </w:ins>
      <w:ins w:id="56" w:author="CMCC" w:date="2024-02-04T18:05:00Z">
        <w:r w:rsidRPr="00C90CFC">
          <w:rPr>
            <w:rFonts w:ascii="Times New Roman" w:eastAsia="Times New Roman" w:hAnsi="Times New Roman"/>
            <w:noProof/>
            <w:lang w:eastAsia="ko-KR"/>
          </w:rPr>
          <w:t xml:space="preserve">: </w:t>
        </w:r>
        <w:r w:rsidRPr="00C90CFC">
          <w:rPr>
            <w:rFonts w:ascii="Times New Roman" w:eastAsia="Times New Roman" w:hAnsi="Times New Roman"/>
            <w:lang w:eastAsia="ja-JP"/>
          </w:rPr>
          <w:t xml:space="preserve">identification used for </w:t>
        </w:r>
      </w:ins>
      <w:ins w:id="57" w:author="CMCC" w:date="2024-02-06T16:41:00Z">
        <w:r w:rsidR="00552F71" w:rsidRPr="00552F71">
          <w:rPr>
            <w:rFonts w:ascii="Times New Roman" w:eastAsia="宋体" w:hAnsi="Times New Roman"/>
            <w:lang w:eastAsia="zh-CN"/>
          </w:rPr>
          <w:t>activating or de-activating the cell DTX and/or DRX configuration of one or multiple serving cells</w:t>
        </w:r>
      </w:ins>
      <w:ins w:id="58" w:author="CMCC" w:date="2024-02-04T18:05:00Z">
        <w:r>
          <w:rPr>
            <w:rFonts w:ascii="Times New Roman" w:eastAsia="Times New Roman" w:hAnsi="Times New Roman"/>
            <w:lang w:eastAsia="ja-JP"/>
          </w:rPr>
          <w:t xml:space="preserve"> and </w:t>
        </w:r>
      </w:ins>
      <w:ins w:id="59" w:author="CMCC" w:date="2024-02-06T16:41:00Z">
        <w:r w:rsidR="00552F71" w:rsidRPr="00552F71">
          <w:rPr>
            <w:rFonts w:ascii="Times New Roman" w:eastAsia="Times New Roman" w:hAnsi="Times New Roman"/>
            <w:lang w:eastAsia="ja-JP"/>
          </w:rPr>
          <w:t>and/or for providing NES-mode indication of the primary cell</w:t>
        </w:r>
      </w:ins>
      <w:ins w:id="60" w:author="CMCC" w:date="2024-02-04T18:05:00Z">
        <w:r w:rsidRPr="00C90CFC">
          <w:rPr>
            <w:rFonts w:ascii="Times New Roman" w:eastAsia="Times New Roman" w:hAnsi="Times New Roman"/>
            <w:lang w:eastAsia="ja-JP"/>
          </w:rPr>
          <w:t>;</w:t>
        </w:r>
      </w:ins>
    </w:p>
    <w:p w14:paraId="2412381F" w14:textId="77777777" w:rsidR="00E66C41" w:rsidRPr="00E66C41" w:rsidRDefault="00E66C41" w:rsidP="00E66C4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ascii="Times New Roman" w:eastAsia="Batang" w:hAnsi="Times New Roman"/>
          <w:bCs/>
          <w:i/>
          <w:sz w:val="22"/>
          <w:lang w:eastAsia="ko-KR"/>
        </w:rPr>
      </w:pPr>
      <w:r w:rsidRPr="00E66C41">
        <w:rPr>
          <w:rFonts w:ascii="Times New Roman" w:eastAsia="Batang" w:hAnsi="Times New Roman"/>
          <w:bCs/>
          <w:i/>
          <w:sz w:val="22"/>
          <w:lang w:eastAsia="ko-KR"/>
        </w:rPr>
        <w:t>End of Changes</w:t>
      </w:r>
    </w:p>
    <w:p w14:paraId="79941ABA" w14:textId="77777777" w:rsidR="003F754F" w:rsidRPr="00D4394C" w:rsidRDefault="003F754F" w:rsidP="00D069AD">
      <w:pPr>
        <w:rPr>
          <w:lang w:eastAsia="zh-CN"/>
        </w:rPr>
      </w:pPr>
    </w:p>
    <w:sectPr w:rsidR="003F754F" w:rsidRPr="00D4394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3394D" w14:textId="77777777" w:rsidR="00842E68" w:rsidRDefault="00842E68">
      <w:pPr>
        <w:spacing w:after="0"/>
      </w:pPr>
      <w:r>
        <w:separator/>
      </w:r>
    </w:p>
  </w:endnote>
  <w:endnote w:type="continuationSeparator" w:id="0">
    <w:p w14:paraId="6C550408" w14:textId="77777777" w:rsidR="00842E68" w:rsidRDefault="00842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4B0E6" w14:textId="77777777" w:rsidR="00842E68" w:rsidRDefault="00842E68">
      <w:pPr>
        <w:spacing w:after="0"/>
      </w:pPr>
      <w:r>
        <w:separator/>
      </w:r>
    </w:p>
  </w:footnote>
  <w:footnote w:type="continuationSeparator" w:id="0">
    <w:p w14:paraId="4B952089" w14:textId="77777777" w:rsidR="00842E68" w:rsidRDefault="00842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EC52FA"/>
    <w:multiLevelType w:val="multilevel"/>
    <w:tmpl w:val="D5687C5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8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57750887">
    <w:abstractNumId w:val="4"/>
  </w:num>
  <w:num w:numId="2" w16cid:durableId="1658069507">
    <w:abstractNumId w:val="12"/>
  </w:num>
  <w:num w:numId="3" w16cid:durableId="2017229197">
    <w:abstractNumId w:val="9"/>
  </w:num>
  <w:num w:numId="4" w16cid:durableId="496848667">
    <w:abstractNumId w:val="11"/>
  </w:num>
  <w:num w:numId="5" w16cid:durableId="1471752926">
    <w:abstractNumId w:val="8"/>
  </w:num>
  <w:num w:numId="6" w16cid:durableId="1060248803">
    <w:abstractNumId w:val="7"/>
  </w:num>
  <w:num w:numId="7" w16cid:durableId="1521551594">
    <w:abstractNumId w:val="6"/>
  </w:num>
  <w:num w:numId="8" w16cid:durableId="385030267">
    <w:abstractNumId w:val="4"/>
  </w:num>
  <w:num w:numId="9" w16cid:durableId="161671075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10"/>
  </w:num>
  <w:num w:numId="11" w16cid:durableId="623581430">
    <w:abstractNumId w:val="3"/>
  </w:num>
  <w:num w:numId="12" w16cid:durableId="724373019">
    <w:abstractNumId w:val="5"/>
  </w:num>
  <w:num w:numId="13" w16cid:durableId="1634169915">
    <w:abstractNumId w:val="4"/>
  </w:num>
  <w:num w:numId="14" w16cid:durableId="540675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4"/>
  </w:num>
  <w:num w:numId="16" w16cid:durableId="119688865">
    <w:abstractNumId w:val="4"/>
  </w:num>
  <w:num w:numId="17" w16cid:durableId="12733714">
    <w:abstractNumId w:val="4"/>
  </w:num>
  <w:num w:numId="18" w16cid:durableId="1086029270">
    <w:abstractNumId w:val="4"/>
  </w:num>
  <w:num w:numId="19" w16cid:durableId="454448714">
    <w:abstractNumId w:val="4"/>
  </w:num>
  <w:num w:numId="20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E6A"/>
    <w:rsid w:val="0000457D"/>
    <w:rsid w:val="0000587A"/>
    <w:rsid w:val="00006C2E"/>
    <w:rsid w:val="00007EC6"/>
    <w:rsid w:val="0001023B"/>
    <w:rsid w:val="000103E5"/>
    <w:rsid w:val="0001162C"/>
    <w:rsid w:val="000122AF"/>
    <w:rsid w:val="000125FD"/>
    <w:rsid w:val="00012A72"/>
    <w:rsid w:val="00013080"/>
    <w:rsid w:val="0001497F"/>
    <w:rsid w:val="00014E7A"/>
    <w:rsid w:val="00015B69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73A"/>
    <w:rsid w:val="00055A08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62BF"/>
    <w:rsid w:val="0006722A"/>
    <w:rsid w:val="000676BC"/>
    <w:rsid w:val="00067CF5"/>
    <w:rsid w:val="0007199C"/>
    <w:rsid w:val="000733A5"/>
    <w:rsid w:val="00073649"/>
    <w:rsid w:val="00074224"/>
    <w:rsid w:val="0007506F"/>
    <w:rsid w:val="00075FA2"/>
    <w:rsid w:val="00076243"/>
    <w:rsid w:val="000763B6"/>
    <w:rsid w:val="00077E84"/>
    <w:rsid w:val="00080179"/>
    <w:rsid w:val="00080512"/>
    <w:rsid w:val="0008064B"/>
    <w:rsid w:val="0008098D"/>
    <w:rsid w:val="00080BE0"/>
    <w:rsid w:val="00081D9D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FD9"/>
    <w:rsid w:val="00105382"/>
    <w:rsid w:val="00105EE4"/>
    <w:rsid w:val="00106D41"/>
    <w:rsid w:val="0010746E"/>
    <w:rsid w:val="0011158C"/>
    <w:rsid w:val="0011229B"/>
    <w:rsid w:val="00112453"/>
    <w:rsid w:val="00114C47"/>
    <w:rsid w:val="00116505"/>
    <w:rsid w:val="0011672A"/>
    <w:rsid w:val="00117213"/>
    <w:rsid w:val="00117456"/>
    <w:rsid w:val="001207AA"/>
    <w:rsid w:val="00120849"/>
    <w:rsid w:val="00120DC5"/>
    <w:rsid w:val="0012180D"/>
    <w:rsid w:val="00122D33"/>
    <w:rsid w:val="0012397B"/>
    <w:rsid w:val="00123BA3"/>
    <w:rsid w:val="00123DCF"/>
    <w:rsid w:val="001252CC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3160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012"/>
    <w:rsid w:val="00162453"/>
    <w:rsid w:val="001625D3"/>
    <w:rsid w:val="00162732"/>
    <w:rsid w:val="00164CE2"/>
    <w:rsid w:val="001658EF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77C1"/>
    <w:rsid w:val="00177954"/>
    <w:rsid w:val="00177D29"/>
    <w:rsid w:val="001802E7"/>
    <w:rsid w:val="001805A4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A04FC"/>
    <w:rsid w:val="001A0F7B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45E7"/>
    <w:rsid w:val="001C4BA8"/>
    <w:rsid w:val="001C4FAC"/>
    <w:rsid w:val="001C50DD"/>
    <w:rsid w:val="001C62C0"/>
    <w:rsid w:val="001C72A6"/>
    <w:rsid w:val="001D0189"/>
    <w:rsid w:val="001D01F0"/>
    <w:rsid w:val="001D15D8"/>
    <w:rsid w:val="001D197B"/>
    <w:rsid w:val="001D2E00"/>
    <w:rsid w:val="001D5F4E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5E9B"/>
    <w:rsid w:val="0022606D"/>
    <w:rsid w:val="00227673"/>
    <w:rsid w:val="00230146"/>
    <w:rsid w:val="00231E57"/>
    <w:rsid w:val="00233757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D02CB"/>
    <w:rsid w:val="002D2FA3"/>
    <w:rsid w:val="002D581D"/>
    <w:rsid w:val="002D59B0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78E2"/>
    <w:rsid w:val="002F01B3"/>
    <w:rsid w:val="002F0518"/>
    <w:rsid w:val="002F068F"/>
    <w:rsid w:val="002F0D22"/>
    <w:rsid w:val="002F17AF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42CC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DA0"/>
    <w:rsid w:val="00325E07"/>
    <w:rsid w:val="00326069"/>
    <w:rsid w:val="00326241"/>
    <w:rsid w:val="0032626E"/>
    <w:rsid w:val="00326283"/>
    <w:rsid w:val="00326507"/>
    <w:rsid w:val="0032686E"/>
    <w:rsid w:val="003269ED"/>
    <w:rsid w:val="0032725A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3BA6"/>
    <w:rsid w:val="00384A0C"/>
    <w:rsid w:val="003866C6"/>
    <w:rsid w:val="0038730D"/>
    <w:rsid w:val="0039120D"/>
    <w:rsid w:val="00391D8E"/>
    <w:rsid w:val="00392B0D"/>
    <w:rsid w:val="00392EC0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17A"/>
    <w:rsid w:val="003A4862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5187"/>
    <w:rsid w:val="004063C9"/>
    <w:rsid w:val="00406789"/>
    <w:rsid w:val="004068B1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BA7"/>
    <w:rsid w:val="004162F2"/>
    <w:rsid w:val="00416AFD"/>
    <w:rsid w:val="00416B58"/>
    <w:rsid w:val="004174F0"/>
    <w:rsid w:val="00421031"/>
    <w:rsid w:val="0042142B"/>
    <w:rsid w:val="0042182D"/>
    <w:rsid w:val="004234CA"/>
    <w:rsid w:val="00423720"/>
    <w:rsid w:val="0042480C"/>
    <w:rsid w:val="00425283"/>
    <w:rsid w:val="004254AB"/>
    <w:rsid w:val="004272E1"/>
    <w:rsid w:val="00427F1B"/>
    <w:rsid w:val="00430265"/>
    <w:rsid w:val="00431165"/>
    <w:rsid w:val="00431659"/>
    <w:rsid w:val="004327C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67EB"/>
    <w:rsid w:val="00447947"/>
    <w:rsid w:val="004479B2"/>
    <w:rsid w:val="00450138"/>
    <w:rsid w:val="00450335"/>
    <w:rsid w:val="00450441"/>
    <w:rsid w:val="00450A2A"/>
    <w:rsid w:val="004512C5"/>
    <w:rsid w:val="004514F9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AC3"/>
    <w:rsid w:val="004910E3"/>
    <w:rsid w:val="00491496"/>
    <w:rsid w:val="004928A1"/>
    <w:rsid w:val="004931AB"/>
    <w:rsid w:val="00493471"/>
    <w:rsid w:val="004947AF"/>
    <w:rsid w:val="00494EAD"/>
    <w:rsid w:val="004955F1"/>
    <w:rsid w:val="0049584C"/>
    <w:rsid w:val="004958DA"/>
    <w:rsid w:val="004970E8"/>
    <w:rsid w:val="004978C8"/>
    <w:rsid w:val="004979B9"/>
    <w:rsid w:val="00497E7E"/>
    <w:rsid w:val="004A0BB8"/>
    <w:rsid w:val="004A1BBC"/>
    <w:rsid w:val="004A20A5"/>
    <w:rsid w:val="004A34F3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CC2"/>
    <w:rsid w:val="00543E6C"/>
    <w:rsid w:val="00545137"/>
    <w:rsid w:val="0054528B"/>
    <w:rsid w:val="0054582A"/>
    <w:rsid w:val="005474F4"/>
    <w:rsid w:val="00550376"/>
    <w:rsid w:val="005520D2"/>
    <w:rsid w:val="00552F71"/>
    <w:rsid w:val="00553146"/>
    <w:rsid w:val="00553AAF"/>
    <w:rsid w:val="00553D4E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77539"/>
    <w:rsid w:val="005802B9"/>
    <w:rsid w:val="00581A35"/>
    <w:rsid w:val="005822BA"/>
    <w:rsid w:val="0058305F"/>
    <w:rsid w:val="00583329"/>
    <w:rsid w:val="00583A29"/>
    <w:rsid w:val="00583AB6"/>
    <w:rsid w:val="00583BB1"/>
    <w:rsid w:val="005844E8"/>
    <w:rsid w:val="005854AB"/>
    <w:rsid w:val="0058550F"/>
    <w:rsid w:val="0059094A"/>
    <w:rsid w:val="00590D7B"/>
    <w:rsid w:val="0059281F"/>
    <w:rsid w:val="00592902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2350"/>
    <w:rsid w:val="006131A7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2739"/>
    <w:rsid w:val="00664958"/>
    <w:rsid w:val="00664DC4"/>
    <w:rsid w:val="00665BE3"/>
    <w:rsid w:val="006664CA"/>
    <w:rsid w:val="00666BC5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DA5"/>
    <w:rsid w:val="00674A37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B25"/>
    <w:rsid w:val="006A4CB0"/>
    <w:rsid w:val="006A545F"/>
    <w:rsid w:val="006A7254"/>
    <w:rsid w:val="006B0D76"/>
    <w:rsid w:val="006B0D79"/>
    <w:rsid w:val="006B2E32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7BE"/>
    <w:rsid w:val="006F0A23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736D"/>
    <w:rsid w:val="007074E5"/>
    <w:rsid w:val="00710207"/>
    <w:rsid w:val="007111F2"/>
    <w:rsid w:val="007145EA"/>
    <w:rsid w:val="00716765"/>
    <w:rsid w:val="007173B2"/>
    <w:rsid w:val="00721B21"/>
    <w:rsid w:val="00721C1E"/>
    <w:rsid w:val="00722777"/>
    <w:rsid w:val="00726628"/>
    <w:rsid w:val="007272B8"/>
    <w:rsid w:val="007276C0"/>
    <w:rsid w:val="00727713"/>
    <w:rsid w:val="00727957"/>
    <w:rsid w:val="00727D3A"/>
    <w:rsid w:val="00727FC2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506BD"/>
    <w:rsid w:val="00751B62"/>
    <w:rsid w:val="0075366B"/>
    <w:rsid w:val="00753BB0"/>
    <w:rsid w:val="00755FD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E60"/>
    <w:rsid w:val="007734C5"/>
    <w:rsid w:val="007736EA"/>
    <w:rsid w:val="00774578"/>
    <w:rsid w:val="00774CC7"/>
    <w:rsid w:val="00774E61"/>
    <w:rsid w:val="007758B2"/>
    <w:rsid w:val="007765CE"/>
    <w:rsid w:val="0077661C"/>
    <w:rsid w:val="0077753A"/>
    <w:rsid w:val="00777DB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B"/>
    <w:rsid w:val="007968C8"/>
    <w:rsid w:val="0079764C"/>
    <w:rsid w:val="00797FAE"/>
    <w:rsid w:val="007A0073"/>
    <w:rsid w:val="007A11B0"/>
    <w:rsid w:val="007A2E90"/>
    <w:rsid w:val="007A349A"/>
    <w:rsid w:val="007A61E3"/>
    <w:rsid w:val="007A66CE"/>
    <w:rsid w:val="007A69BF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D88"/>
    <w:rsid w:val="007C288E"/>
    <w:rsid w:val="007C2D08"/>
    <w:rsid w:val="007C2DC9"/>
    <w:rsid w:val="007C2F69"/>
    <w:rsid w:val="007C38C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4588"/>
    <w:rsid w:val="007F4A5C"/>
    <w:rsid w:val="007F5ED1"/>
    <w:rsid w:val="007F5FF1"/>
    <w:rsid w:val="007F7A1E"/>
    <w:rsid w:val="007F7BC9"/>
    <w:rsid w:val="00800BE7"/>
    <w:rsid w:val="00801906"/>
    <w:rsid w:val="0080252A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20B9"/>
    <w:rsid w:val="00842E68"/>
    <w:rsid w:val="008437D1"/>
    <w:rsid w:val="008447AF"/>
    <w:rsid w:val="00845B18"/>
    <w:rsid w:val="008504AF"/>
    <w:rsid w:val="00851A34"/>
    <w:rsid w:val="0085366C"/>
    <w:rsid w:val="00853EF1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755E"/>
    <w:rsid w:val="008A08E5"/>
    <w:rsid w:val="008A0F29"/>
    <w:rsid w:val="008A15F7"/>
    <w:rsid w:val="008A5450"/>
    <w:rsid w:val="008B05C4"/>
    <w:rsid w:val="008B0A62"/>
    <w:rsid w:val="008B0F46"/>
    <w:rsid w:val="008B1273"/>
    <w:rsid w:val="008B15E4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A9F"/>
    <w:rsid w:val="008C68BF"/>
    <w:rsid w:val="008C7CF9"/>
    <w:rsid w:val="008D07F9"/>
    <w:rsid w:val="008D0C27"/>
    <w:rsid w:val="008D0FA8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38B"/>
    <w:rsid w:val="008F3303"/>
    <w:rsid w:val="008F6882"/>
    <w:rsid w:val="008F6EAA"/>
    <w:rsid w:val="008F749F"/>
    <w:rsid w:val="00900B11"/>
    <w:rsid w:val="009016F7"/>
    <w:rsid w:val="00901B3B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5FCD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74B5"/>
    <w:rsid w:val="00927687"/>
    <w:rsid w:val="00927BCD"/>
    <w:rsid w:val="0093166B"/>
    <w:rsid w:val="00932033"/>
    <w:rsid w:val="00932079"/>
    <w:rsid w:val="00933186"/>
    <w:rsid w:val="00933F02"/>
    <w:rsid w:val="00934732"/>
    <w:rsid w:val="00934884"/>
    <w:rsid w:val="00934B6B"/>
    <w:rsid w:val="00935668"/>
    <w:rsid w:val="00936C92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477A"/>
    <w:rsid w:val="009759CF"/>
    <w:rsid w:val="00975B9B"/>
    <w:rsid w:val="00977568"/>
    <w:rsid w:val="009778FE"/>
    <w:rsid w:val="00977B9A"/>
    <w:rsid w:val="00977FC6"/>
    <w:rsid w:val="00980682"/>
    <w:rsid w:val="00980B36"/>
    <w:rsid w:val="009813D8"/>
    <w:rsid w:val="00982033"/>
    <w:rsid w:val="00982B95"/>
    <w:rsid w:val="009836B8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30D7"/>
    <w:rsid w:val="009C395D"/>
    <w:rsid w:val="009C4044"/>
    <w:rsid w:val="009C567E"/>
    <w:rsid w:val="009C677E"/>
    <w:rsid w:val="009C6A63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916"/>
    <w:rsid w:val="009E06C4"/>
    <w:rsid w:val="009E0F0C"/>
    <w:rsid w:val="009E282D"/>
    <w:rsid w:val="009E2C90"/>
    <w:rsid w:val="009E51F4"/>
    <w:rsid w:val="009E5AEB"/>
    <w:rsid w:val="009E6ADF"/>
    <w:rsid w:val="009E7D58"/>
    <w:rsid w:val="009F14D5"/>
    <w:rsid w:val="009F1D50"/>
    <w:rsid w:val="009F235D"/>
    <w:rsid w:val="009F27B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623"/>
    <w:rsid w:val="00A119B7"/>
    <w:rsid w:val="00A12DF2"/>
    <w:rsid w:val="00A15377"/>
    <w:rsid w:val="00A15901"/>
    <w:rsid w:val="00A16B92"/>
    <w:rsid w:val="00A1796E"/>
    <w:rsid w:val="00A17A00"/>
    <w:rsid w:val="00A2022F"/>
    <w:rsid w:val="00A21731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6657"/>
    <w:rsid w:val="00A377DE"/>
    <w:rsid w:val="00A40411"/>
    <w:rsid w:val="00A40D3B"/>
    <w:rsid w:val="00A41DDF"/>
    <w:rsid w:val="00A423FE"/>
    <w:rsid w:val="00A42793"/>
    <w:rsid w:val="00A43F9E"/>
    <w:rsid w:val="00A440BB"/>
    <w:rsid w:val="00A44C95"/>
    <w:rsid w:val="00A44D23"/>
    <w:rsid w:val="00A45534"/>
    <w:rsid w:val="00A46408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1035"/>
    <w:rsid w:val="00A6116C"/>
    <w:rsid w:val="00A62ABC"/>
    <w:rsid w:val="00A6511C"/>
    <w:rsid w:val="00A657F0"/>
    <w:rsid w:val="00A663D8"/>
    <w:rsid w:val="00A67097"/>
    <w:rsid w:val="00A675D2"/>
    <w:rsid w:val="00A70B8D"/>
    <w:rsid w:val="00A7124D"/>
    <w:rsid w:val="00A71624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1BD3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E8A"/>
    <w:rsid w:val="00AA2CCC"/>
    <w:rsid w:val="00AA3187"/>
    <w:rsid w:val="00AA384D"/>
    <w:rsid w:val="00AA3F44"/>
    <w:rsid w:val="00AA424C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D12"/>
    <w:rsid w:val="00AB39C7"/>
    <w:rsid w:val="00AB3D6D"/>
    <w:rsid w:val="00AB4D3C"/>
    <w:rsid w:val="00AB5D98"/>
    <w:rsid w:val="00AB6728"/>
    <w:rsid w:val="00AB6A41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62D7"/>
    <w:rsid w:val="00AE1479"/>
    <w:rsid w:val="00AE1675"/>
    <w:rsid w:val="00AE1AC9"/>
    <w:rsid w:val="00AE2B24"/>
    <w:rsid w:val="00AE2DEC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7"/>
    <w:rsid w:val="00AF00A7"/>
    <w:rsid w:val="00AF05B7"/>
    <w:rsid w:val="00AF1369"/>
    <w:rsid w:val="00AF39D7"/>
    <w:rsid w:val="00AF632F"/>
    <w:rsid w:val="00AF76D3"/>
    <w:rsid w:val="00AF7A4E"/>
    <w:rsid w:val="00B00897"/>
    <w:rsid w:val="00B00E44"/>
    <w:rsid w:val="00B014E7"/>
    <w:rsid w:val="00B01511"/>
    <w:rsid w:val="00B01E7F"/>
    <w:rsid w:val="00B02B01"/>
    <w:rsid w:val="00B032D3"/>
    <w:rsid w:val="00B04067"/>
    <w:rsid w:val="00B04178"/>
    <w:rsid w:val="00B05CB1"/>
    <w:rsid w:val="00B05E89"/>
    <w:rsid w:val="00B067CD"/>
    <w:rsid w:val="00B06C26"/>
    <w:rsid w:val="00B06F4C"/>
    <w:rsid w:val="00B07876"/>
    <w:rsid w:val="00B07A2A"/>
    <w:rsid w:val="00B07C05"/>
    <w:rsid w:val="00B07C06"/>
    <w:rsid w:val="00B10095"/>
    <w:rsid w:val="00B10F74"/>
    <w:rsid w:val="00B1283D"/>
    <w:rsid w:val="00B12CB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3096B"/>
    <w:rsid w:val="00B30EB8"/>
    <w:rsid w:val="00B310D3"/>
    <w:rsid w:val="00B315F0"/>
    <w:rsid w:val="00B31E7C"/>
    <w:rsid w:val="00B323EA"/>
    <w:rsid w:val="00B333FA"/>
    <w:rsid w:val="00B3363E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4962"/>
    <w:rsid w:val="00B700DB"/>
    <w:rsid w:val="00B70D56"/>
    <w:rsid w:val="00B70DB6"/>
    <w:rsid w:val="00B71BAF"/>
    <w:rsid w:val="00B72E82"/>
    <w:rsid w:val="00B75094"/>
    <w:rsid w:val="00B751CB"/>
    <w:rsid w:val="00B77E27"/>
    <w:rsid w:val="00B80E33"/>
    <w:rsid w:val="00B81A24"/>
    <w:rsid w:val="00B81FB3"/>
    <w:rsid w:val="00B82427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2185"/>
    <w:rsid w:val="00BA257E"/>
    <w:rsid w:val="00BA3E9D"/>
    <w:rsid w:val="00BA5529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CDE"/>
    <w:rsid w:val="00BF25E5"/>
    <w:rsid w:val="00BF2872"/>
    <w:rsid w:val="00BF2A95"/>
    <w:rsid w:val="00BF4F97"/>
    <w:rsid w:val="00BF6C2A"/>
    <w:rsid w:val="00BF7744"/>
    <w:rsid w:val="00BF7B2D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C3B"/>
    <w:rsid w:val="00C20177"/>
    <w:rsid w:val="00C201A2"/>
    <w:rsid w:val="00C2099D"/>
    <w:rsid w:val="00C21D5E"/>
    <w:rsid w:val="00C220A5"/>
    <w:rsid w:val="00C2314E"/>
    <w:rsid w:val="00C236C9"/>
    <w:rsid w:val="00C23ABD"/>
    <w:rsid w:val="00C26457"/>
    <w:rsid w:val="00C27BD1"/>
    <w:rsid w:val="00C309E6"/>
    <w:rsid w:val="00C31B6B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5038"/>
    <w:rsid w:val="00C779B4"/>
    <w:rsid w:val="00C77A67"/>
    <w:rsid w:val="00C8052C"/>
    <w:rsid w:val="00C8185D"/>
    <w:rsid w:val="00C81EB6"/>
    <w:rsid w:val="00C820BD"/>
    <w:rsid w:val="00C83197"/>
    <w:rsid w:val="00C86D6E"/>
    <w:rsid w:val="00C87A10"/>
    <w:rsid w:val="00C87D3E"/>
    <w:rsid w:val="00C90CFC"/>
    <w:rsid w:val="00C92CEC"/>
    <w:rsid w:val="00C938AF"/>
    <w:rsid w:val="00C948C5"/>
    <w:rsid w:val="00C94A2B"/>
    <w:rsid w:val="00CA0600"/>
    <w:rsid w:val="00CA0C8B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405E"/>
    <w:rsid w:val="00CB5338"/>
    <w:rsid w:val="00CB7391"/>
    <w:rsid w:val="00CB75BD"/>
    <w:rsid w:val="00CC03FB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201A"/>
    <w:rsid w:val="00CD37D4"/>
    <w:rsid w:val="00CD39A5"/>
    <w:rsid w:val="00CD4C7B"/>
    <w:rsid w:val="00CD4D6B"/>
    <w:rsid w:val="00CD5B30"/>
    <w:rsid w:val="00CD6E85"/>
    <w:rsid w:val="00CD7053"/>
    <w:rsid w:val="00CE1F64"/>
    <w:rsid w:val="00CE3549"/>
    <w:rsid w:val="00CE50C1"/>
    <w:rsid w:val="00CE5D9C"/>
    <w:rsid w:val="00CE61B9"/>
    <w:rsid w:val="00CE670A"/>
    <w:rsid w:val="00CE69C6"/>
    <w:rsid w:val="00CE6DFE"/>
    <w:rsid w:val="00CE7F57"/>
    <w:rsid w:val="00CF0E5B"/>
    <w:rsid w:val="00CF181D"/>
    <w:rsid w:val="00CF1E30"/>
    <w:rsid w:val="00CF5045"/>
    <w:rsid w:val="00CF5E8A"/>
    <w:rsid w:val="00CF66F8"/>
    <w:rsid w:val="00CF6CF0"/>
    <w:rsid w:val="00CF7081"/>
    <w:rsid w:val="00CF74A2"/>
    <w:rsid w:val="00D00E91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21A4"/>
    <w:rsid w:val="00D226DE"/>
    <w:rsid w:val="00D234EA"/>
    <w:rsid w:val="00D24257"/>
    <w:rsid w:val="00D24892"/>
    <w:rsid w:val="00D2634E"/>
    <w:rsid w:val="00D30A6B"/>
    <w:rsid w:val="00D31A34"/>
    <w:rsid w:val="00D33D90"/>
    <w:rsid w:val="00D33E7F"/>
    <w:rsid w:val="00D34B03"/>
    <w:rsid w:val="00D351C2"/>
    <w:rsid w:val="00D36E4F"/>
    <w:rsid w:val="00D40F08"/>
    <w:rsid w:val="00D41BC6"/>
    <w:rsid w:val="00D41E58"/>
    <w:rsid w:val="00D42E0A"/>
    <w:rsid w:val="00D430F5"/>
    <w:rsid w:val="00D43866"/>
    <w:rsid w:val="00D4394C"/>
    <w:rsid w:val="00D43E63"/>
    <w:rsid w:val="00D442A1"/>
    <w:rsid w:val="00D44601"/>
    <w:rsid w:val="00D45E4B"/>
    <w:rsid w:val="00D45E5F"/>
    <w:rsid w:val="00D47133"/>
    <w:rsid w:val="00D474C5"/>
    <w:rsid w:val="00D47558"/>
    <w:rsid w:val="00D52B48"/>
    <w:rsid w:val="00D54547"/>
    <w:rsid w:val="00D55A4F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54BB"/>
    <w:rsid w:val="00DB5517"/>
    <w:rsid w:val="00DB555D"/>
    <w:rsid w:val="00DB5799"/>
    <w:rsid w:val="00DB61EE"/>
    <w:rsid w:val="00DB62B3"/>
    <w:rsid w:val="00DB6EE1"/>
    <w:rsid w:val="00DB7370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4B22"/>
    <w:rsid w:val="00DD591B"/>
    <w:rsid w:val="00DD6A01"/>
    <w:rsid w:val="00DE09ED"/>
    <w:rsid w:val="00DE13B2"/>
    <w:rsid w:val="00DE17CC"/>
    <w:rsid w:val="00DE2BA3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3465"/>
    <w:rsid w:val="00E03C0D"/>
    <w:rsid w:val="00E0611B"/>
    <w:rsid w:val="00E06A37"/>
    <w:rsid w:val="00E06A62"/>
    <w:rsid w:val="00E06C99"/>
    <w:rsid w:val="00E06CCF"/>
    <w:rsid w:val="00E06D6A"/>
    <w:rsid w:val="00E10D23"/>
    <w:rsid w:val="00E11863"/>
    <w:rsid w:val="00E11F47"/>
    <w:rsid w:val="00E13B13"/>
    <w:rsid w:val="00E14FEE"/>
    <w:rsid w:val="00E1570D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3F83"/>
    <w:rsid w:val="00E34291"/>
    <w:rsid w:val="00E351E1"/>
    <w:rsid w:val="00E35AD9"/>
    <w:rsid w:val="00E36776"/>
    <w:rsid w:val="00E36BE4"/>
    <w:rsid w:val="00E37A03"/>
    <w:rsid w:val="00E37CF5"/>
    <w:rsid w:val="00E40AD4"/>
    <w:rsid w:val="00E40B74"/>
    <w:rsid w:val="00E410DD"/>
    <w:rsid w:val="00E42167"/>
    <w:rsid w:val="00E43461"/>
    <w:rsid w:val="00E442A0"/>
    <w:rsid w:val="00E45D6D"/>
    <w:rsid w:val="00E46AD3"/>
    <w:rsid w:val="00E50FBD"/>
    <w:rsid w:val="00E514CE"/>
    <w:rsid w:val="00E5169F"/>
    <w:rsid w:val="00E52084"/>
    <w:rsid w:val="00E557CE"/>
    <w:rsid w:val="00E55B4B"/>
    <w:rsid w:val="00E561EC"/>
    <w:rsid w:val="00E5699E"/>
    <w:rsid w:val="00E57DB7"/>
    <w:rsid w:val="00E6091F"/>
    <w:rsid w:val="00E624D0"/>
    <w:rsid w:val="00E62835"/>
    <w:rsid w:val="00E62856"/>
    <w:rsid w:val="00E63D99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7B4"/>
    <w:rsid w:val="00E70E61"/>
    <w:rsid w:val="00E71029"/>
    <w:rsid w:val="00E711C5"/>
    <w:rsid w:val="00E71BEE"/>
    <w:rsid w:val="00E720AB"/>
    <w:rsid w:val="00E72477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D81"/>
    <w:rsid w:val="00E90858"/>
    <w:rsid w:val="00E9162C"/>
    <w:rsid w:val="00E920B7"/>
    <w:rsid w:val="00E929E1"/>
    <w:rsid w:val="00E93065"/>
    <w:rsid w:val="00E93B17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E0A"/>
    <w:rsid w:val="00EA386B"/>
    <w:rsid w:val="00EA40E1"/>
    <w:rsid w:val="00EA44F0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DBE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1554"/>
    <w:rsid w:val="00EF18AF"/>
    <w:rsid w:val="00EF1C76"/>
    <w:rsid w:val="00EF28BE"/>
    <w:rsid w:val="00EF46DA"/>
    <w:rsid w:val="00EF546E"/>
    <w:rsid w:val="00EF5DEB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F67"/>
    <w:rsid w:val="00F04319"/>
    <w:rsid w:val="00F06CEF"/>
    <w:rsid w:val="00F1111C"/>
    <w:rsid w:val="00F1139D"/>
    <w:rsid w:val="00F1618E"/>
    <w:rsid w:val="00F16663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519C"/>
    <w:rsid w:val="00F2607E"/>
    <w:rsid w:val="00F26BC6"/>
    <w:rsid w:val="00F2757B"/>
    <w:rsid w:val="00F27AC2"/>
    <w:rsid w:val="00F27C67"/>
    <w:rsid w:val="00F27F87"/>
    <w:rsid w:val="00F32A97"/>
    <w:rsid w:val="00F339A6"/>
    <w:rsid w:val="00F3430F"/>
    <w:rsid w:val="00F35927"/>
    <w:rsid w:val="00F37743"/>
    <w:rsid w:val="00F407AD"/>
    <w:rsid w:val="00F414CF"/>
    <w:rsid w:val="00F4182A"/>
    <w:rsid w:val="00F41A3A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B59"/>
    <w:rsid w:val="00F53506"/>
    <w:rsid w:val="00F53876"/>
    <w:rsid w:val="00F5419C"/>
    <w:rsid w:val="00F54689"/>
    <w:rsid w:val="00F54A3D"/>
    <w:rsid w:val="00F55CE9"/>
    <w:rsid w:val="00F56851"/>
    <w:rsid w:val="00F56A65"/>
    <w:rsid w:val="00F57CEC"/>
    <w:rsid w:val="00F60BEB"/>
    <w:rsid w:val="00F632E7"/>
    <w:rsid w:val="00F6357E"/>
    <w:rsid w:val="00F6369B"/>
    <w:rsid w:val="00F64013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BBA"/>
    <w:rsid w:val="00F72C7A"/>
    <w:rsid w:val="00F73192"/>
    <w:rsid w:val="00F73DC4"/>
    <w:rsid w:val="00F73F91"/>
    <w:rsid w:val="00F750AA"/>
    <w:rsid w:val="00F75A39"/>
    <w:rsid w:val="00F75E18"/>
    <w:rsid w:val="00F75EE0"/>
    <w:rsid w:val="00F76D11"/>
    <w:rsid w:val="00F76F8F"/>
    <w:rsid w:val="00F774D0"/>
    <w:rsid w:val="00F778FE"/>
    <w:rsid w:val="00F8134B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B87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41FA"/>
    <w:rsid w:val="00FC4EF3"/>
    <w:rsid w:val="00FC5245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188BEA78-0FB5-44F9-9774-40D2688D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0F776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0F776D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118</TotalTime>
  <Pages>12</Pages>
  <Words>2686</Words>
  <Characters>15315</Characters>
  <Application>Microsoft Office Word</Application>
  <DocSecurity>0</DocSecurity>
  <Lines>127</Lines>
  <Paragraphs>35</Paragraphs>
  <ScaleCrop>false</ScaleCrop>
  <Company>CMCC</Company>
  <LinksUpToDate>false</LinksUpToDate>
  <CharactersWithSpaces>17966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13</cp:revision>
  <cp:lastPrinted>2016-01-11T02:35:00Z</cp:lastPrinted>
  <dcterms:created xsi:type="dcterms:W3CDTF">2024-02-04T08:23:00Z</dcterms:created>
  <dcterms:modified xsi:type="dcterms:W3CDTF">2024-02-19T07:36:00Z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